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BCABD" w14:textId="5235E8FC" w:rsidR="00772104" w:rsidRPr="00E04A4B" w:rsidRDefault="00797D21" w:rsidP="0045095B">
      <w:pPr>
        <w:kinsoku w:val="0"/>
        <w:overflowPunct w:val="0"/>
        <w:autoSpaceDE/>
        <w:autoSpaceDN/>
        <w:adjustRightInd/>
        <w:spacing w:before="500" w:after="539"/>
        <w:contextualSpacing/>
        <w:jc w:val="center"/>
        <w:textAlignment w:val="baseline"/>
        <w:rPr>
          <w:rFonts w:ascii="Arial" w:hAnsi="Arial" w:cs="Arial"/>
          <w:b/>
          <w:bCs/>
          <w:spacing w:val="1"/>
          <w:sz w:val="27"/>
          <w:szCs w:val="27"/>
        </w:rPr>
      </w:pPr>
      <w:r w:rsidRPr="00E04A4B">
        <w:rPr>
          <w:rFonts w:ascii="Arial" w:hAnsi="Arial" w:cs="Arial"/>
          <w:b/>
          <w:bCs/>
          <w:spacing w:val="1"/>
          <w:sz w:val="27"/>
          <w:szCs w:val="27"/>
        </w:rPr>
        <w:t xml:space="preserve">Revised </w:t>
      </w:r>
      <w:r w:rsidR="00772104" w:rsidRPr="00E04A4B">
        <w:rPr>
          <w:rFonts w:ascii="Arial" w:hAnsi="Arial" w:cs="Arial"/>
          <w:b/>
          <w:bCs/>
          <w:spacing w:val="1"/>
          <w:sz w:val="27"/>
          <w:szCs w:val="27"/>
        </w:rPr>
        <w:t>Piracy - FAQs</w:t>
      </w:r>
    </w:p>
    <w:p w14:paraId="33FD4A7A" w14:textId="77777777" w:rsidR="0045095B" w:rsidRPr="00E04A4B" w:rsidRDefault="0045095B" w:rsidP="0045095B">
      <w:pPr>
        <w:kinsoku w:val="0"/>
        <w:overflowPunct w:val="0"/>
        <w:autoSpaceDE/>
        <w:autoSpaceDN/>
        <w:adjustRightInd/>
        <w:spacing w:before="561"/>
        <w:contextualSpacing/>
        <w:textAlignment w:val="baseline"/>
        <w:rPr>
          <w:rFonts w:ascii="Arial" w:hAnsi="Arial" w:cs="Arial"/>
          <w:b/>
          <w:bCs/>
          <w:sz w:val="23"/>
          <w:szCs w:val="23"/>
        </w:rPr>
      </w:pPr>
    </w:p>
    <w:p w14:paraId="171EFE9E" w14:textId="77777777" w:rsidR="0045095B" w:rsidRPr="00E04A4B" w:rsidRDefault="0045095B" w:rsidP="0045095B">
      <w:pPr>
        <w:kinsoku w:val="0"/>
        <w:overflowPunct w:val="0"/>
        <w:autoSpaceDE/>
        <w:autoSpaceDN/>
        <w:adjustRightInd/>
        <w:spacing w:before="561"/>
        <w:contextualSpacing/>
        <w:textAlignment w:val="baseline"/>
        <w:rPr>
          <w:rFonts w:ascii="Arial" w:hAnsi="Arial" w:cs="Arial"/>
          <w:b/>
          <w:bCs/>
          <w:sz w:val="23"/>
          <w:szCs w:val="23"/>
        </w:rPr>
      </w:pPr>
    </w:p>
    <w:p w14:paraId="1B1AB424" w14:textId="77777777" w:rsidR="009F6765" w:rsidRPr="00E04A4B" w:rsidRDefault="009F6765" w:rsidP="0045095B">
      <w:pPr>
        <w:kinsoku w:val="0"/>
        <w:overflowPunct w:val="0"/>
        <w:autoSpaceDE/>
        <w:autoSpaceDN/>
        <w:adjustRightInd/>
        <w:spacing w:before="561"/>
        <w:contextualSpacing/>
        <w:textAlignment w:val="baseline"/>
        <w:rPr>
          <w:rFonts w:ascii="Arial" w:hAnsi="Arial" w:cs="Arial"/>
          <w:b/>
          <w:bCs/>
          <w:sz w:val="23"/>
          <w:szCs w:val="23"/>
        </w:rPr>
      </w:pPr>
    </w:p>
    <w:p w14:paraId="6A7D7A27" w14:textId="77777777" w:rsidR="000D1C35" w:rsidRPr="00E04A4B" w:rsidRDefault="000D1C35" w:rsidP="0045095B">
      <w:pPr>
        <w:kinsoku w:val="0"/>
        <w:overflowPunct w:val="0"/>
        <w:autoSpaceDE/>
        <w:autoSpaceDN/>
        <w:adjustRightInd/>
        <w:spacing w:before="561"/>
        <w:contextualSpacing/>
        <w:textAlignment w:val="baseline"/>
        <w:rPr>
          <w:rFonts w:ascii="Arial" w:hAnsi="Arial" w:cs="Arial"/>
          <w:b/>
          <w:bCs/>
          <w:sz w:val="23"/>
          <w:szCs w:val="23"/>
        </w:rPr>
      </w:pPr>
    </w:p>
    <w:p w14:paraId="6AC42965" w14:textId="77777777" w:rsidR="00772104" w:rsidRPr="00E04A4B" w:rsidRDefault="000D1C35" w:rsidP="0045095B">
      <w:pPr>
        <w:numPr>
          <w:ilvl w:val="0"/>
          <w:numId w:val="1"/>
        </w:numPr>
        <w:kinsoku w:val="0"/>
        <w:overflowPunct w:val="0"/>
        <w:autoSpaceDE/>
        <w:autoSpaceDN/>
        <w:adjustRightInd/>
        <w:spacing w:before="561"/>
        <w:contextualSpacing/>
        <w:textAlignment w:val="baseline"/>
        <w:rPr>
          <w:rFonts w:ascii="Arial" w:hAnsi="Arial" w:cs="Arial"/>
          <w:b/>
          <w:bCs/>
          <w:sz w:val="22"/>
          <w:szCs w:val="22"/>
        </w:rPr>
      </w:pPr>
      <w:r w:rsidRPr="00E04A4B">
        <w:rPr>
          <w:rFonts w:ascii="Arial" w:hAnsi="Arial" w:cs="Arial"/>
          <w:noProof/>
          <w:sz w:val="22"/>
          <w:szCs w:val="22"/>
          <w:lang w:val="en-GB"/>
        </w:rPr>
        <mc:AlternateContent>
          <mc:Choice Requires="wps">
            <w:drawing>
              <wp:anchor distT="0" distB="0" distL="0" distR="0" simplePos="0" relativeHeight="251657216" behindDoc="0" locked="0" layoutInCell="0" allowOverlap="1" wp14:anchorId="31EEEFE3" wp14:editId="36759834">
                <wp:simplePos x="0" y="0"/>
                <wp:positionH relativeFrom="page">
                  <wp:posOffset>1094105</wp:posOffset>
                </wp:positionH>
                <wp:positionV relativeFrom="page">
                  <wp:posOffset>1905000</wp:posOffset>
                </wp:positionV>
                <wp:extent cx="5385435"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54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8FB9"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15pt,150pt" to="510.2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7u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" o:allowincell="f" strokeweight=".95pt">
                <w10:wrap type="square" anchorx="page" anchory="page"/>
              </v:line>
            </w:pict>
          </mc:Fallback>
        </mc:AlternateContent>
      </w:r>
      <w:r w:rsidR="00772104" w:rsidRPr="00E04A4B">
        <w:rPr>
          <w:rFonts w:ascii="Arial" w:hAnsi="Arial" w:cs="Arial"/>
          <w:b/>
          <w:bCs/>
          <w:sz w:val="22"/>
          <w:szCs w:val="22"/>
        </w:rPr>
        <w:t xml:space="preserve">Do clubs cover </w:t>
      </w:r>
      <w:r w:rsidR="00EF0210" w:rsidRPr="00E04A4B">
        <w:rPr>
          <w:rFonts w:ascii="Arial" w:hAnsi="Arial" w:cs="Arial"/>
          <w:b/>
          <w:bCs/>
          <w:sz w:val="22"/>
          <w:szCs w:val="22"/>
        </w:rPr>
        <w:t xml:space="preserve">risks arising from acts of </w:t>
      </w:r>
      <w:r w:rsidR="00772104" w:rsidRPr="00E04A4B">
        <w:rPr>
          <w:rFonts w:ascii="Arial" w:hAnsi="Arial" w:cs="Arial"/>
          <w:b/>
          <w:bCs/>
          <w:sz w:val="22"/>
          <w:szCs w:val="22"/>
        </w:rPr>
        <w:t>piracy</w:t>
      </w:r>
      <w:r w:rsidR="00EF0210" w:rsidRPr="00E04A4B">
        <w:rPr>
          <w:rFonts w:ascii="Arial" w:hAnsi="Arial" w:cs="Arial"/>
          <w:b/>
          <w:bCs/>
          <w:sz w:val="22"/>
          <w:szCs w:val="22"/>
        </w:rPr>
        <w:t xml:space="preserve"> and armed robbery at sea</w:t>
      </w:r>
      <w:r w:rsidR="00772104" w:rsidRPr="00E04A4B">
        <w:rPr>
          <w:rFonts w:ascii="Arial" w:hAnsi="Arial" w:cs="Arial"/>
          <w:b/>
          <w:bCs/>
          <w:sz w:val="22"/>
          <w:szCs w:val="22"/>
        </w:rPr>
        <w:t>?</w:t>
      </w:r>
    </w:p>
    <w:p w14:paraId="0274F1DE" w14:textId="77777777" w:rsidR="0045095B" w:rsidRPr="00E04A4B" w:rsidRDefault="0045095B" w:rsidP="0045095B">
      <w:pPr>
        <w:kinsoku w:val="0"/>
        <w:overflowPunct w:val="0"/>
        <w:autoSpaceDE/>
        <w:autoSpaceDN/>
        <w:adjustRightInd/>
        <w:spacing w:before="561"/>
        <w:contextualSpacing/>
        <w:textAlignment w:val="baseline"/>
        <w:rPr>
          <w:rFonts w:ascii="Arial" w:hAnsi="Arial" w:cs="Arial"/>
          <w:b/>
          <w:bCs/>
          <w:sz w:val="22"/>
          <w:szCs w:val="22"/>
        </w:rPr>
      </w:pPr>
    </w:p>
    <w:p w14:paraId="5B6F93F5" w14:textId="5A1F8FE1" w:rsidR="0045095B" w:rsidRPr="00E04A4B" w:rsidRDefault="007560DD" w:rsidP="0045095B">
      <w:pPr>
        <w:kinsoku w:val="0"/>
        <w:overflowPunct w:val="0"/>
        <w:autoSpaceDE/>
        <w:autoSpaceDN/>
        <w:adjustRightInd/>
        <w:spacing w:before="264"/>
        <w:contextualSpacing/>
        <w:jc w:val="both"/>
        <w:textAlignment w:val="baseline"/>
        <w:rPr>
          <w:rFonts w:ascii="Arial" w:hAnsi="Arial" w:cs="Arial"/>
          <w:sz w:val="22"/>
          <w:szCs w:val="22"/>
        </w:rPr>
      </w:pPr>
      <w:r w:rsidRPr="00E04A4B">
        <w:rPr>
          <w:rFonts w:ascii="Arial" w:hAnsi="Arial" w:cs="Arial"/>
          <w:sz w:val="22"/>
          <w:szCs w:val="22"/>
        </w:rPr>
        <w:t>International Group (IG) c</w:t>
      </w:r>
      <w:r w:rsidR="00772104" w:rsidRPr="00E04A4B">
        <w:rPr>
          <w:rFonts w:ascii="Arial" w:hAnsi="Arial" w:cs="Arial"/>
          <w:sz w:val="22"/>
          <w:szCs w:val="22"/>
        </w:rPr>
        <w:t xml:space="preserve">lub rules contain no definition </w:t>
      </w:r>
      <w:r w:rsidR="00FF5067" w:rsidRPr="00E04A4B">
        <w:rPr>
          <w:rFonts w:ascii="Arial" w:hAnsi="Arial" w:cs="Arial"/>
          <w:sz w:val="22"/>
          <w:szCs w:val="22"/>
        </w:rPr>
        <w:t>of</w:t>
      </w:r>
      <w:r w:rsidR="00F475C2" w:rsidRPr="00E04A4B">
        <w:rPr>
          <w:rFonts w:ascii="Arial" w:hAnsi="Arial" w:cs="Arial"/>
          <w:sz w:val="22"/>
          <w:szCs w:val="22"/>
        </w:rPr>
        <w:t>,</w:t>
      </w:r>
      <w:r w:rsidR="00FF5067" w:rsidRPr="00E04A4B">
        <w:rPr>
          <w:rFonts w:ascii="Arial" w:hAnsi="Arial" w:cs="Arial"/>
          <w:sz w:val="22"/>
          <w:szCs w:val="22"/>
        </w:rPr>
        <w:t xml:space="preserve"> </w:t>
      </w:r>
      <w:r w:rsidR="00772104" w:rsidRPr="00E04A4B">
        <w:rPr>
          <w:rFonts w:ascii="Arial" w:hAnsi="Arial" w:cs="Arial"/>
          <w:sz w:val="22"/>
          <w:szCs w:val="22"/>
        </w:rPr>
        <w:t>or exclusion</w:t>
      </w:r>
      <w:r w:rsidR="00EF0210" w:rsidRPr="00E04A4B">
        <w:rPr>
          <w:rFonts w:ascii="Arial" w:hAnsi="Arial" w:cs="Arial"/>
          <w:sz w:val="22"/>
          <w:szCs w:val="22"/>
        </w:rPr>
        <w:t>s</w:t>
      </w:r>
      <w:r w:rsidR="00772104" w:rsidRPr="00E04A4B">
        <w:rPr>
          <w:rFonts w:ascii="Arial" w:hAnsi="Arial" w:cs="Arial"/>
          <w:sz w:val="22"/>
          <w:szCs w:val="22"/>
        </w:rPr>
        <w:t xml:space="preserve"> </w:t>
      </w:r>
      <w:r w:rsidR="00FF5067" w:rsidRPr="00E04A4B">
        <w:rPr>
          <w:rFonts w:ascii="Arial" w:hAnsi="Arial" w:cs="Arial"/>
          <w:sz w:val="22"/>
          <w:szCs w:val="22"/>
        </w:rPr>
        <w:t>for</w:t>
      </w:r>
      <w:r w:rsidR="00F475C2" w:rsidRPr="00E04A4B">
        <w:rPr>
          <w:rFonts w:ascii="Arial" w:hAnsi="Arial" w:cs="Arial"/>
          <w:sz w:val="22"/>
          <w:szCs w:val="22"/>
        </w:rPr>
        <w:t>,</w:t>
      </w:r>
      <w:r w:rsidR="00772104" w:rsidRPr="00E04A4B">
        <w:rPr>
          <w:rFonts w:ascii="Arial" w:hAnsi="Arial" w:cs="Arial"/>
          <w:sz w:val="22"/>
          <w:szCs w:val="22"/>
        </w:rPr>
        <w:t xml:space="preserve"> piracy</w:t>
      </w:r>
      <w:r w:rsidR="00EF0210" w:rsidRPr="00E04A4B">
        <w:rPr>
          <w:rFonts w:ascii="Arial" w:hAnsi="Arial" w:cs="Arial"/>
          <w:sz w:val="22"/>
          <w:szCs w:val="22"/>
        </w:rPr>
        <w:t xml:space="preserve"> or armed robbery at sea</w:t>
      </w:r>
      <w:r w:rsidR="00772104" w:rsidRPr="00E04A4B">
        <w:rPr>
          <w:rFonts w:ascii="Arial" w:hAnsi="Arial" w:cs="Arial"/>
          <w:sz w:val="22"/>
          <w:szCs w:val="22"/>
        </w:rPr>
        <w:t>. The</w:t>
      </w:r>
      <w:r w:rsidR="00D74208" w:rsidRPr="00E04A4B">
        <w:rPr>
          <w:rFonts w:ascii="Arial" w:hAnsi="Arial" w:cs="Arial"/>
          <w:sz w:val="22"/>
          <w:szCs w:val="22"/>
        </w:rPr>
        <w:t xml:space="preserve"> u</w:t>
      </w:r>
      <w:r w:rsidR="00D247CA" w:rsidRPr="00E04A4B">
        <w:rPr>
          <w:rFonts w:ascii="Arial" w:hAnsi="Arial" w:cs="Arial"/>
          <w:sz w:val="22"/>
          <w:szCs w:val="22"/>
        </w:rPr>
        <w:t>sual</w:t>
      </w:r>
      <w:r w:rsidR="00772104" w:rsidRPr="00E04A4B">
        <w:rPr>
          <w:rFonts w:ascii="Arial" w:hAnsi="Arial" w:cs="Arial"/>
          <w:sz w:val="22"/>
          <w:szCs w:val="22"/>
        </w:rPr>
        <w:t xml:space="preserve"> </w:t>
      </w:r>
      <w:r w:rsidR="006A73F8" w:rsidRPr="00E04A4B">
        <w:rPr>
          <w:rFonts w:ascii="Arial" w:hAnsi="Arial" w:cs="Arial"/>
          <w:sz w:val="22"/>
          <w:szCs w:val="22"/>
        </w:rPr>
        <w:t>third-party</w:t>
      </w:r>
      <w:r w:rsidR="00772104" w:rsidRPr="00E04A4B">
        <w:rPr>
          <w:rFonts w:ascii="Arial" w:hAnsi="Arial" w:cs="Arial"/>
          <w:sz w:val="22"/>
          <w:szCs w:val="22"/>
        </w:rPr>
        <w:t xml:space="preserve"> liabilities insured by the clubs </w:t>
      </w:r>
      <w:r w:rsidR="00EF0210" w:rsidRPr="00E04A4B">
        <w:rPr>
          <w:rFonts w:ascii="Arial" w:hAnsi="Arial" w:cs="Arial"/>
          <w:sz w:val="22"/>
          <w:szCs w:val="22"/>
        </w:rPr>
        <w:t xml:space="preserve">therefore </w:t>
      </w:r>
      <w:r w:rsidR="00772104" w:rsidRPr="00E04A4B">
        <w:rPr>
          <w:rFonts w:ascii="Arial" w:hAnsi="Arial" w:cs="Arial"/>
          <w:sz w:val="22"/>
          <w:szCs w:val="22"/>
        </w:rPr>
        <w:t xml:space="preserve">remain covered when arising out of </w:t>
      </w:r>
      <w:r w:rsidR="00EF0210" w:rsidRPr="00E04A4B">
        <w:rPr>
          <w:rFonts w:ascii="Arial" w:hAnsi="Arial" w:cs="Arial"/>
          <w:sz w:val="22"/>
          <w:szCs w:val="22"/>
        </w:rPr>
        <w:t>such</w:t>
      </w:r>
      <w:r w:rsidR="00D247CA" w:rsidRPr="00E04A4B">
        <w:rPr>
          <w:rFonts w:ascii="Arial" w:hAnsi="Arial" w:cs="Arial"/>
          <w:sz w:val="22"/>
          <w:szCs w:val="22"/>
        </w:rPr>
        <w:t xml:space="preserve"> incidents</w:t>
      </w:r>
      <w:r w:rsidR="00772104" w:rsidRPr="00E04A4B">
        <w:rPr>
          <w:rFonts w:ascii="Arial" w:hAnsi="Arial" w:cs="Arial"/>
          <w:sz w:val="22"/>
          <w:szCs w:val="22"/>
        </w:rPr>
        <w:t>.</w:t>
      </w:r>
    </w:p>
    <w:p w14:paraId="628C14B1" w14:textId="77777777" w:rsidR="0045095B" w:rsidRPr="00E04A4B" w:rsidRDefault="0045095B" w:rsidP="0045095B">
      <w:pPr>
        <w:kinsoku w:val="0"/>
        <w:overflowPunct w:val="0"/>
        <w:autoSpaceDE/>
        <w:autoSpaceDN/>
        <w:adjustRightInd/>
        <w:spacing w:before="264"/>
        <w:contextualSpacing/>
        <w:jc w:val="both"/>
        <w:textAlignment w:val="baseline"/>
        <w:rPr>
          <w:rFonts w:ascii="Arial" w:hAnsi="Arial" w:cs="Arial"/>
          <w:sz w:val="22"/>
          <w:szCs w:val="22"/>
        </w:rPr>
      </w:pPr>
    </w:p>
    <w:p w14:paraId="3302B05B" w14:textId="07DF87E1" w:rsidR="00772104" w:rsidRPr="00E04A4B" w:rsidRDefault="00772104" w:rsidP="0045095B">
      <w:pPr>
        <w:kinsoku w:val="0"/>
        <w:overflowPunct w:val="0"/>
        <w:autoSpaceDE/>
        <w:autoSpaceDN/>
        <w:adjustRightInd/>
        <w:spacing w:before="264"/>
        <w:contextualSpacing/>
        <w:jc w:val="both"/>
        <w:textAlignment w:val="baseline"/>
        <w:rPr>
          <w:rFonts w:ascii="Arial" w:hAnsi="Arial" w:cs="Arial"/>
          <w:spacing w:val="1"/>
          <w:sz w:val="22"/>
          <w:szCs w:val="22"/>
        </w:rPr>
      </w:pPr>
      <w:r w:rsidRPr="00E04A4B">
        <w:rPr>
          <w:rFonts w:ascii="Arial" w:hAnsi="Arial" w:cs="Arial"/>
          <w:spacing w:val="1"/>
          <w:sz w:val="22"/>
          <w:szCs w:val="22"/>
        </w:rPr>
        <w:t xml:space="preserve">These liabilities </w:t>
      </w:r>
      <w:r w:rsidR="00EF0210" w:rsidRPr="00E04A4B">
        <w:rPr>
          <w:rFonts w:ascii="Arial" w:hAnsi="Arial" w:cs="Arial"/>
          <w:spacing w:val="1"/>
          <w:sz w:val="22"/>
          <w:szCs w:val="22"/>
        </w:rPr>
        <w:t>may</w:t>
      </w:r>
      <w:r w:rsidRPr="00E04A4B">
        <w:rPr>
          <w:rFonts w:ascii="Arial" w:hAnsi="Arial" w:cs="Arial"/>
          <w:spacing w:val="1"/>
          <w:sz w:val="22"/>
          <w:szCs w:val="22"/>
        </w:rPr>
        <w:t xml:space="preserve"> involve loss of life/personal injury/illness, trauma/stress treatment and </w:t>
      </w:r>
      <w:r w:rsidR="00F67103" w:rsidRPr="00E04A4B">
        <w:rPr>
          <w:rFonts w:ascii="Arial" w:hAnsi="Arial" w:cs="Arial"/>
          <w:spacing w:val="1"/>
          <w:sz w:val="22"/>
          <w:szCs w:val="22"/>
        </w:rPr>
        <w:t>counseling</w:t>
      </w:r>
      <w:r w:rsidRPr="00E04A4B">
        <w:rPr>
          <w:rFonts w:ascii="Arial" w:hAnsi="Arial" w:cs="Arial"/>
          <w:spacing w:val="1"/>
          <w:sz w:val="22"/>
          <w:szCs w:val="22"/>
        </w:rPr>
        <w:t>, crew substitution and repatriation, and crew/passenger loss of effects. Liabilities could also extend to pollution, wreck removal, and potentially cargo liabilities/General Average (GA) in the case of a shipowner’s contributory fault or negligence. In relation to strict liability claims under International Conventions, the “intentional act” defence may provide some protection where/if applicable.</w:t>
      </w:r>
    </w:p>
    <w:p w14:paraId="093455AC" w14:textId="77777777" w:rsidR="009F6765" w:rsidRPr="00E04A4B" w:rsidRDefault="009F6765" w:rsidP="0045095B">
      <w:pPr>
        <w:kinsoku w:val="0"/>
        <w:overflowPunct w:val="0"/>
        <w:autoSpaceDE/>
        <w:autoSpaceDN/>
        <w:adjustRightInd/>
        <w:spacing w:before="264"/>
        <w:contextualSpacing/>
        <w:jc w:val="both"/>
        <w:textAlignment w:val="baseline"/>
        <w:rPr>
          <w:rFonts w:ascii="Arial" w:hAnsi="Arial" w:cs="Arial"/>
          <w:sz w:val="22"/>
          <w:szCs w:val="22"/>
        </w:rPr>
      </w:pPr>
    </w:p>
    <w:p w14:paraId="37C76D52" w14:textId="77777777" w:rsidR="00772104" w:rsidRPr="00E04A4B" w:rsidRDefault="00772104" w:rsidP="0045095B">
      <w:pPr>
        <w:kinsoku w:val="0"/>
        <w:overflowPunct w:val="0"/>
        <w:autoSpaceDE/>
        <w:autoSpaceDN/>
        <w:adjustRightInd/>
        <w:spacing w:before="270"/>
        <w:contextualSpacing/>
        <w:jc w:val="both"/>
        <w:textAlignment w:val="baseline"/>
        <w:rPr>
          <w:rFonts w:ascii="Arial" w:hAnsi="Arial" w:cs="Arial"/>
          <w:spacing w:val="2"/>
          <w:sz w:val="22"/>
          <w:szCs w:val="22"/>
        </w:rPr>
      </w:pPr>
      <w:r w:rsidRPr="00E04A4B">
        <w:rPr>
          <w:rFonts w:ascii="Arial" w:hAnsi="Arial" w:cs="Arial"/>
          <w:spacing w:val="2"/>
          <w:sz w:val="22"/>
          <w:szCs w:val="22"/>
        </w:rPr>
        <w:t>Such liabilities are</w:t>
      </w:r>
      <w:r w:rsidR="00FF5067" w:rsidRPr="00E04A4B">
        <w:rPr>
          <w:rFonts w:ascii="Arial" w:hAnsi="Arial" w:cs="Arial"/>
          <w:spacing w:val="2"/>
          <w:sz w:val="22"/>
          <w:szCs w:val="22"/>
        </w:rPr>
        <w:t>,</w:t>
      </w:r>
      <w:r w:rsidRPr="00E04A4B">
        <w:rPr>
          <w:rFonts w:ascii="Arial" w:hAnsi="Arial" w:cs="Arial"/>
          <w:spacing w:val="2"/>
          <w:sz w:val="22"/>
          <w:szCs w:val="22"/>
        </w:rPr>
        <w:t xml:space="preserve"> however</w:t>
      </w:r>
      <w:r w:rsidR="00FF5067" w:rsidRPr="00E04A4B">
        <w:rPr>
          <w:rFonts w:ascii="Arial" w:hAnsi="Arial" w:cs="Arial"/>
          <w:spacing w:val="2"/>
          <w:sz w:val="22"/>
          <w:szCs w:val="22"/>
        </w:rPr>
        <w:t>,</w:t>
      </w:r>
      <w:r w:rsidRPr="00E04A4B">
        <w:rPr>
          <w:rFonts w:ascii="Arial" w:hAnsi="Arial" w:cs="Arial"/>
          <w:spacing w:val="2"/>
          <w:sz w:val="22"/>
          <w:szCs w:val="22"/>
        </w:rPr>
        <w:t xml:space="preserve"> excluded from cover if caused by the use/engagement of certain “weapons of war” specifically named in club rules or “other similar weapons of war” to those specifically named. Also, </w:t>
      </w:r>
      <w:r w:rsidR="00EA0A40" w:rsidRPr="00E04A4B">
        <w:rPr>
          <w:rFonts w:ascii="Arial" w:hAnsi="Arial" w:cs="Arial"/>
          <w:spacing w:val="2"/>
          <w:sz w:val="22"/>
          <w:szCs w:val="22"/>
        </w:rPr>
        <w:t xml:space="preserve">while </w:t>
      </w:r>
      <w:r w:rsidRPr="00E04A4B">
        <w:rPr>
          <w:rFonts w:ascii="Arial" w:hAnsi="Arial" w:cs="Arial"/>
          <w:spacing w:val="2"/>
          <w:sz w:val="22"/>
          <w:szCs w:val="22"/>
        </w:rPr>
        <w:t xml:space="preserve">P&amp;I liabilities arising from acts of piracy are not an excluded risk, those arising from terrorism are excluded (and would fall under the shipowner’s war risk cover). Furthermore, where primary war risk P&amp;I underwriters include piracy as a specific named peril, there may be overlap between P&amp;I liabilities arising from piracy covered by the war risk P&amp;I underwriters and those covered by the </w:t>
      </w:r>
      <w:r w:rsidR="007560DD" w:rsidRPr="00E04A4B">
        <w:rPr>
          <w:rFonts w:ascii="Arial" w:hAnsi="Arial" w:cs="Arial"/>
          <w:spacing w:val="2"/>
          <w:sz w:val="22"/>
          <w:szCs w:val="22"/>
        </w:rPr>
        <w:t xml:space="preserve">IG </w:t>
      </w:r>
      <w:r w:rsidRPr="00E04A4B">
        <w:rPr>
          <w:rFonts w:ascii="Arial" w:hAnsi="Arial" w:cs="Arial"/>
          <w:spacing w:val="2"/>
          <w:sz w:val="22"/>
          <w:szCs w:val="22"/>
        </w:rPr>
        <w:t>clubs.</w:t>
      </w:r>
    </w:p>
    <w:p w14:paraId="78B9A15A" w14:textId="77777777" w:rsidR="009F6765" w:rsidRPr="00E04A4B" w:rsidRDefault="009F6765" w:rsidP="0045095B">
      <w:pPr>
        <w:kinsoku w:val="0"/>
        <w:overflowPunct w:val="0"/>
        <w:autoSpaceDE/>
        <w:autoSpaceDN/>
        <w:adjustRightInd/>
        <w:spacing w:before="270"/>
        <w:contextualSpacing/>
        <w:jc w:val="both"/>
        <w:textAlignment w:val="baseline"/>
        <w:rPr>
          <w:rFonts w:ascii="Arial" w:hAnsi="Arial" w:cs="Arial"/>
          <w:spacing w:val="2"/>
          <w:sz w:val="22"/>
          <w:szCs w:val="22"/>
        </w:rPr>
      </w:pPr>
    </w:p>
    <w:p w14:paraId="046FED3D" w14:textId="61187C56" w:rsidR="00EF0210" w:rsidRPr="00E04A4B" w:rsidRDefault="00EF0210" w:rsidP="0045095B">
      <w:pPr>
        <w:kinsoku w:val="0"/>
        <w:overflowPunct w:val="0"/>
        <w:autoSpaceDE/>
        <w:autoSpaceDN/>
        <w:adjustRightInd/>
        <w:spacing w:before="270"/>
        <w:contextualSpacing/>
        <w:jc w:val="both"/>
        <w:textAlignment w:val="baseline"/>
        <w:rPr>
          <w:rFonts w:ascii="Arial" w:hAnsi="Arial" w:cs="Arial"/>
          <w:spacing w:val="2"/>
          <w:sz w:val="22"/>
          <w:szCs w:val="22"/>
        </w:rPr>
      </w:pPr>
      <w:r w:rsidRPr="00E04A4B">
        <w:rPr>
          <w:rFonts w:ascii="Arial" w:hAnsi="Arial" w:cs="Arial"/>
          <w:spacing w:val="2"/>
          <w:sz w:val="22"/>
          <w:szCs w:val="22"/>
        </w:rPr>
        <w:t>While t</w:t>
      </w:r>
      <w:r w:rsidR="009E6E40" w:rsidRPr="00E04A4B">
        <w:rPr>
          <w:rFonts w:ascii="Arial" w:hAnsi="Arial" w:cs="Arial"/>
          <w:spacing w:val="2"/>
          <w:sz w:val="22"/>
          <w:szCs w:val="22"/>
        </w:rPr>
        <w:t xml:space="preserve">hese FAQs are focused on piracy in the </w:t>
      </w:r>
      <w:r w:rsidR="00E04A4B" w:rsidRPr="00E04A4B">
        <w:rPr>
          <w:rFonts w:ascii="Arial" w:hAnsi="Arial" w:cs="Arial"/>
          <w:spacing w:val="2"/>
          <w:sz w:val="22"/>
          <w:szCs w:val="22"/>
        </w:rPr>
        <w:t>High-Risk</w:t>
      </w:r>
      <w:r w:rsidR="009E6E40" w:rsidRPr="00E04A4B">
        <w:rPr>
          <w:rFonts w:ascii="Arial" w:hAnsi="Arial" w:cs="Arial"/>
          <w:spacing w:val="2"/>
          <w:sz w:val="22"/>
          <w:szCs w:val="22"/>
        </w:rPr>
        <w:t xml:space="preserve"> Area</w:t>
      </w:r>
      <w:r w:rsidR="00FF5067" w:rsidRPr="00E04A4B">
        <w:rPr>
          <w:rFonts w:ascii="Arial" w:hAnsi="Arial" w:cs="Arial"/>
          <w:spacing w:val="2"/>
          <w:sz w:val="22"/>
          <w:szCs w:val="22"/>
        </w:rPr>
        <w:t xml:space="preserve"> in the Indian Ocean</w:t>
      </w:r>
      <w:r w:rsidRPr="00E04A4B">
        <w:rPr>
          <w:rFonts w:ascii="Arial" w:hAnsi="Arial" w:cs="Arial"/>
          <w:spacing w:val="2"/>
          <w:sz w:val="22"/>
          <w:szCs w:val="22"/>
        </w:rPr>
        <w:t xml:space="preserve">, they </w:t>
      </w:r>
      <w:r w:rsidR="006E6E1F" w:rsidRPr="00E04A4B">
        <w:rPr>
          <w:rFonts w:ascii="Arial" w:hAnsi="Arial" w:cs="Arial"/>
          <w:spacing w:val="2"/>
          <w:sz w:val="22"/>
          <w:szCs w:val="22"/>
        </w:rPr>
        <w:t>also</w:t>
      </w:r>
      <w:r w:rsidRPr="00E04A4B">
        <w:rPr>
          <w:rFonts w:ascii="Arial" w:hAnsi="Arial" w:cs="Arial"/>
          <w:spacing w:val="2"/>
          <w:sz w:val="22"/>
          <w:szCs w:val="22"/>
        </w:rPr>
        <w:t xml:space="preserve"> apply to armed robbery at sea in the Gulf of Guinea and other similarly affected areas</w:t>
      </w:r>
      <w:r w:rsidR="009E6E40" w:rsidRPr="00E04A4B">
        <w:rPr>
          <w:rFonts w:ascii="Arial" w:hAnsi="Arial" w:cs="Arial"/>
          <w:spacing w:val="2"/>
          <w:sz w:val="22"/>
          <w:szCs w:val="22"/>
        </w:rPr>
        <w:t xml:space="preserve">. </w:t>
      </w:r>
    </w:p>
    <w:p w14:paraId="54ECF43B" w14:textId="77777777" w:rsidR="00EF0210" w:rsidRPr="00E04A4B" w:rsidRDefault="00EF0210" w:rsidP="0045095B">
      <w:pPr>
        <w:kinsoku w:val="0"/>
        <w:overflowPunct w:val="0"/>
        <w:autoSpaceDE/>
        <w:autoSpaceDN/>
        <w:adjustRightInd/>
        <w:spacing w:before="270"/>
        <w:contextualSpacing/>
        <w:jc w:val="both"/>
        <w:textAlignment w:val="baseline"/>
        <w:rPr>
          <w:rFonts w:ascii="Arial" w:hAnsi="Arial" w:cs="Arial"/>
          <w:spacing w:val="2"/>
          <w:sz w:val="22"/>
          <w:szCs w:val="22"/>
        </w:rPr>
      </w:pPr>
    </w:p>
    <w:p w14:paraId="4387774F" w14:textId="77777777" w:rsidR="00074023" w:rsidRDefault="00EF0210" w:rsidP="0045095B">
      <w:pPr>
        <w:kinsoku w:val="0"/>
        <w:overflowPunct w:val="0"/>
        <w:autoSpaceDE/>
        <w:autoSpaceDN/>
        <w:adjustRightInd/>
        <w:spacing w:before="270"/>
        <w:contextualSpacing/>
        <w:jc w:val="both"/>
        <w:textAlignment w:val="baseline"/>
        <w:rPr>
          <w:rFonts w:ascii="Arial" w:hAnsi="Arial" w:cs="Arial"/>
          <w:spacing w:val="2"/>
          <w:sz w:val="22"/>
          <w:szCs w:val="22"/>
        </w:rPr>
      </w:pPr>
      <w:r w:rsidRPr="00E04A4B">
        <w:rPr>
          <w:rFonts w:ascii="Arial" w:hAnsi="Arial" w:cs="Arial"/>
          <w:spacing w:val="2"/>
          <w:sz w:val="22"/>
          <w:szCs w:val="22"/>
        </w:rPr>
        <w:t>The publication</w:t>
      </w:r>
      <w:r w:rsidR="00E04A4B" w:rsidRPr="00E04A4B">
        <w:rPr>
          <w:rFonts w:ascii="Arial" w:hAnsi="Arial" w:cs="Arial"/>
          <w:spacing w:val="2"/>
          <w:sz w:val="22"/>
          <w:szCs w:val="22"/>
        </w:rPr>
        <w:t xml:space="preserve"> </w:t>
      </w:r>
      <w:r w:rsidRPr="00E04A4B">
        <w:rPr>
          <w:rFonts w:ascii="Arial" w:hAnsi="Arial" w:cs="Arial"/>
          <w:spacing w:val="2"/>
          <w:sz w:val="22"/>
          <w:szCs w:val="22"/>
        </w:rPr>
        <w:t xml:space="preserve">of industry </w:t>
      </w:r>
      <w:r w:rsidR="00EF5972" w:rsidRPr="00E04A4B">
        <w:rPr>
          <w:rFonts w:ascii="Arial" w:hAnsi="Arial" w:cs="Arial"/>
          <w:spacing w:val="2"/>
          <w:sz w:val="22"/>
          <w:szCs w:val="22"/>
        </w:rPr>
        <w:t>guidance</w:t>
      </w:r>
      <w:r w:rsidR="00E04A4B" w:rsidRPr="00E04A4B">
        <w:rPr>
          <w:rFonts w:ascii="Arial" w:hAnsi="Arial" w:cs="Arial"/>
          <w:spacing w:val="2"/>
          <w:sz w:val="22"/>
          <w:szCs w:val="22"/>
        </w:rPr>
        <w:t xml:space="preserve"> in 2018 included</w:t>
      </w:r>
      <w:r w:rsidR="00EF5972" w:rsidRPr="00E04A4B">
        <w:rPr>
          <w:rFonts w:ascii="Arial" w:hAnsi="Arial" w:cs="Arial"/>
          <w:spacing w:val="2"/>
          <w:sz w:val="22"/>
          <w:szCs w:val="22"/>
        </w:rPr>
        <w:t>,</w:t>
      </w:r>
      <w:r w:rsidRPr="00E04A4B">
        <w:rPr>
          <w:rFonts w:ascii="Arial" w:hAnsi="Arial" w:cs="Arial"/>
          <w:spacing w:val="2"/>
          <w:sz w:val="22"/>
          <w:szCs w:val="22"/>
        </w:rPr>
        <w:t xml:space="preserve"> “Global Counter Piracy Guidance for Companies, Masters and Seafarers”</w:t>
      </w:r>
      <w:r w:rsidR="00E04A4B" w:rsidRPr="00E04A4B">
        <w:rPr>
          <w:rFonts w:ascii="Arial" w:hAnsi="Arial" w:cs="Arial"/>
          <w:spacing w:val="2"/>
          <w:sz w:val="22"/>
          <w:szCs w:val="22"/>
        </w:rPr>
        <w:t xml:space="preserve">, </w:t>
      </w:r>
      <w:r w:rsidRPr="00E04A4B">
        <w:rPr>
          <w:rFonts w:ascii="Arial" w:hAnsi="Arial" w:cs="Arial"/>
          <w:spacing w:val="2"/>
          <w:sz w:val="22"/>
          <w:szCs w:val="22"/>
        </w:rPr>
        <w:t xml:space="preserve">revisions to the </w:t>
      </w:r>
      <w:r w:rsidR="00EF5972" w:rsidRPr="00E04A4B">
        <w:rPr>
          <w:rFonts w:ascii="Arial" w:hAnsi="Arial" w:cs="Arial"/>
          <w:spacing w:val="2"/>
          <w:sz w:val="22"/>
          <w:szCs w:val="22"/>
        </w:rPr>
        <w:t>“</w:t>
      </w:r>
      <w:r w:rsidRPr="00E04A4B">
        <w:rPr>
          <w:rFonts w:ascii="Arial" w:hAnsi="Arial" w:cs="Arial"/>
          <w:spacing w:val="2"/>
          <w:sz w:val="22"/>
          <w:szCs w:val="22"/>
        </w:rPr>
        <w:t>Best Management Practices to Deter Piracy and Enhance Maritime Security in the Red Sea, Gulf of Aden, Indian Ocean and Arabian Sea (BMP5)</w:t>
      </w:r>
      <w:r w:rsidR="00EF5972" w:rsidRPr="00E04A4B">
        <w:rPr>
          <w:rFonts w:ascii="Arial" w:hAnsi="Arial" w:cs="Arial"/>
          <w:spacing w:val="2"/>
          <w:sz w:val="22"/>
          <w:szCs w:val="22"/>
        </w:rPr>
        <w:t>”</w:t>
      </w:r>
      <w:r w:rsidRPr="00E04A4B">
        <w:rPr>
          <w:rFonts w:ascii="Arial" w:hAnsi="Arial" w:cs="Arial"/>
          <w:spacing w:val="2"/>
          <w:sz w:val="22"/>
          <w:szCs w:val="22"/>
        </w:rPr>
        <w:t>, and</w:t>
      </w:r>
      <w:r w:rsidR="00E8640B" w:rsidRPr="00E04A4B">
        <w:rPr>
          <w:rFonts w:ascii="Arial" w:hAnsi="Arial" w:cs="Arial"/>
          <w:spacing w:val="2"/>
          <w:sz w:val="22"/>
          <w:szCs w:val="22"/>
        </w:rPr>
        <w:t xml:space="preserve"> </w:t>
      </w:r>
      <w:r w:rsidR="00EF5972" w:rsidRPr="00E04A4B">
        <w:rPr>
          <w:rFonts w:ascii="Arial" w:hAnsi="Arial" w:cs="Arial"/>
          <w:spacing w:val="2"/>
          <w:sz w:val="22"/>
          <w:szCs w:val="22"/>
        </w:rPr>
        <w:t>“</w:t>
      </w:r>
      <w:r w:rsidR="00E8640B" w:rsidRPr="00E04A4B">
        <w:rPr>
          <w:rFonts w:ascii="Arial" w:hAnsi="Arial" w:cs="Arial"/>
          <w:spacing w:val="2"/>
          <w:sz w:val="22"/>
          <w:szCs w:val="22"/>
        </w:rPr>
        <w:t>Guidelines for Owners, Operators and Masters for protection against piracy and armed robbery in the Gulf of Guinea region</w:t>
      </w:r>
      <w:r w:rsidR="00EF5972" w:rsidRPr="00E04A4B">
        <w:rPr>
          <w:rFonts w:ascii="Arial" w:hAnsi="Arial" w:cs="Arial"/>
          <w:spacing w:val="2"/>
          <w:sz w:val="22"/>
          <w:szCs w:val="22"/>
        </w:rPr>
        <w:t>”,</w:t>
      </w:r>
      <w:r w:rsidR="00E8640B" w:rsidRPr="00E04A4B">
        <w:rPr>
          <w:rFonts w:ascii="Arial" w:hAnsi="Arial" w:cs="Arial"/>
          <w:spacing w:val="2"/>
          <w:sz w:val="22"/>
          <w:szCs w:val="22"/>
        </w:rPr>
        <w:t xml:space="preserve"> provide comprehensive risk assessment and mitigation guidance to companies and seafarers. These documents are freely available</w:t>
      </w:r>
      <w:r w:rsidR="00B12EF9" w:rsidRPr="00E04A4B">
        <w:rPr>
          <w:rFonts w:ascii="Arial" w:hAnsi="Arial" w:cs="Arial"/>
          <w:spacing w:val="2"/>
          <w:sz w:val="22"/>
          <w:szCs w:val="22"/>
        </w:rPr>
        <w:t xml:space="preserve"> from</w:t>
      </w:r>
      <w:r w:rsidR="00E8640B" w:rsidRPr="00E04A4B">
        <w:rPr>
          <w:rFonts w:ascii="Arial" w:hAnsi="Arial" w:cs="Arial"/>
          <w:spacing w:val="2"/>
          <w:sz w:val="22"/>
          <w:szCs w:val="22"/>
        </w:rPr>
        <w:t xml:space="preserve"> </w:t>
      </w:r>
      <w:r w:rsidR="00074023">
        <w:rPr>
          <w:rFonts w:ascii="Arial" w:hAnsi="Arial" w:cs="Arial"/>
          <w:spacing w:val="2"/>
          <w:sz w:val="22"/>
          <w:szCs w:val="22"/>
        </w:rPr>
        <w:t>the Standard Club website</w:t>
      </w:r>
    </w:p>
    <w:p w14:paraId="2161BE71" w14:textId="77777777" w:rsidR="00074023" w:rsidRDefault="000A4F75" w:rsidP="0045095B">
      <w:pPr>
        <w:kinsoku w:val="0"/>
        <w:overflowPunct w:val="0"/>
        <w:autoSpaceDE/>
        <w:autoSpaceDN/>
        <w:adjustRightInd/>
        <w:spacing w:before="270"/>
        <w:contextualSpacing/>
        <w:jc w:val="both"/>
        <w:textAlignment w:val="baseline"/>
        <w:rPr>
          <w:rFonts w:ascii="Arial" w:hAnsi="Arial" w:cs="Arial"/>
          <w:spacing w:val="2"/>
          <w:sz w:val="22"/>
          <w:szCs w:val="22"/>
        </w:rPr>
      </w:pPr>
      <w:hyperlink r:id="rId11" w:history="1">
        <w:r w:rsidR="00074023" w:rsidRPr="00D0592B">
          <w:rPr>
            <w:rStyle w:val="Hyperlink"/>
            <w:rFonts w:ascii="Arial" w:hAnsi="Arial" w:cs="Arial"/>
            <w:spacing w:val="2"/>
            <w:sz w:val="22"/>
            <w:szCs w:val="22"/>
          </w:rPr>
          <w:t>https://www.standard-club.com/risk-management/knowledge-centre/browse-by-topic/maritime-security.aspx</w:t>
        </w:r>
      </w:hyperlink>
      <w:r w:rsidR="00074023">
        <w:rPr>
          <w:rFonts w:ascii="Arial" w:hAnsi="Arial" w:cs="Arial"/>
          <w:spacing w:val="2"/>
          <w:sz w:val="22"/>
          <w:szCs w:val="22"/>
        </w:rPr>
        <w:t xml:space="preserve"> </w:t>
      </w:r>
    </w:p>
    <w:p w14:paraId="216268AE" w14:textId="5AE514F4" w:rsidR="00E8640B" w:rsidRPr="00E04A4B" w:rsidRDefault="00797D21" w:rsidP="0045095B">
      <w:pPr>
        <w:kinsoku w:val="0"/>
        <w:overflowPunct w:val="0"/>
        <w:autoSpaceDE/>
        <w:autoSpaceDN/>
        <w:adjustRightInd/>
        <w:spacing w:before="270"/>
        <w:contextualSpacing/>
        <w:jc w:val="both"/>
        <w:textAlignment w:val="baseline"/>
        <w:rPr>
          <w:rFonts w:ascii="Arial" w:hAnsi="Arial" w:cs="Arial"/>
          <w:spacing w:val="2"/>
          <w:sz w:val="22"/>
          <w:szCs w:val="22"/>
        </w:rPr>
      </w:pPr>
      <w:r w:rsidRPr="00E04A4B">
        <w:rPr>
          <w:rFonts w:ascii="Arial" w:hAnsi="Arial" w:cs="Arial"/>
          <w:spacing w:val="2"/>
          <w:sz w:val="22"/>
          <w:szCs w:val="22"/>
        </w:rPr>
        <w:t xml:space="preserve">and </w:t>
      </w:r>
      <w:r w:rsidR="00E8640B" w:rsidRPr="00E04A4B">
        <w:rPr>
          <w:rFonts w:ascii="Arial" w:hAnsi="Arial" w:cs="Arial"/>
          <w:spacing w:val="2"/>
          <w:sz w:val="22"/>
          <w:szCs w:val="22"/>
        </w:rPr>
        <w:t xml:space="preserve">the shipping industry's </w:t>
      </w:r>
      <w:r w:rsidR="007D31D5" w:rsidRPr="00E04A4B">
        <w:rPr>
          <w:rFonts w:ascii="Arial" w:hAnsi="Arial" w:cs="Arial"/>
          <w:spacing w:val="2"/>
          <w:sz w:val="22"/>
          <w:szCs w:val="22"/>
        </w:rPr>
        <w:t xml:space="preserve">dedicated </w:t>
      </w:r>
      <w:r w:rsidR="00E8640B" w:rsidRPr="00E04A4B">
        <w:rPr>
          <w:rFonts w:ascii="Arial" w:hAnsi="Arial" w:cs="Arial"/>
          <w:spacing w:val="2"/>
          <w:sz w:val="22"/>
          <w:szCs w:val="22"/>
        </w:rPr>
        <w:t xml:space="preserve">Maritime Global Security Website     </w:t>
      </w:r>
    </w:p>
    <w:p w14:paraId="5756AE9B" w14:textId="6323725A" w:rsidR="00E8640B" w:rsidRPr="00E04A4B" w:rsidRDefault="000A4F75" w:rsidP="0045095B">
      <w:pPr>
        <w:kinsoku w:val="0"/>
        <w:overflowPunct w:val="0"/>
        <w:autoSpaceDE/>
        <w:autoSpaceDN/>
        <w:adjustRightInd/>
        <w:spacing w:before="270"/>
        <w:contextualSpacing/>
        <w:jc w:val="both"/>
        <w:textAlignment w:val="baseline"/>
        <w:rPr>
          <w:rFonts w:ascii="Arial" w:hAnsi="Arial" w:cs="Arial"/>
          <w:spacing w:val="2"/>
          <w:sz w:val="22"/>
          <w:szCs w:val="22"/>
        </w:rPr>
      </w:pPr>
      <w:hyperlink r:id="rId12" w:history="1">
        <w:r w:rsidR="00E8640B" w:rsidRPr="00E04A4B">
          <w:rPr>
            <w:rStyle w:val="Hyperlink"/>
            <w:rFonts w:ascii="Arial" w:hAnsi="Arial" w:cs="Arial"/>
            <w:spacing w:val="2"/>
            <w:sz w:val="22"/>
            <w:szCs w:val="22"/>
          </w:rPr>
          <w:t>https://www.maritimeglobalsecurity.org</w:t>
        </w:r>
      </w:hyperlink>
      <w:r w:rsidR="00B12EF9" w:rsidRPr="00E04A4B">
        <w:rPr>
          <w:rFonts w:ascii="Arial" w:hAnsi="Arial" w:cs="Arial"/>
          <w:spacing w:val="2"/>
          <w:sz w:val="22"/>
          <w:szCs w:val="22"/>
        </w:rPr>
        <w:t xml:space="preserve"> </w:t>
      </w:r>
    </w:p>
    <w:p w14:paraId="33755085" w14:textId="77777777" w:rsidR="005C5657" w:rsidRPr="00E04A4B" w:rsidRDefault="005C5657" w:rsidP="0045095B">
      <w:pPr>
        <w:kinsoku w:val="0"/>
        <w:overflowPunct w:val="0"/>
        <w:autoSpaceDE/>
        <w:autoSpaceDN/>
        <w:adjustRightInd/>
        <w:spacing w:before="270"/>
        <w:contextualSpacing/>
        <w:jc w:val="both"/>
        <w:textAlignment w:val="baseline"/>
        <w:rPr>
          <w:rFonts w:ascii="Arial" w:hAnsi="Arial" w:cs="Arial"/>
          <w:spacing w:val="2"/>
          <w:sz w:val="22"/>
          <w:szCs w:val="22"/>
        </w:rPr>
      </w:pPr>
    </w:p>
    <w:p w14:paraId="369EBA7C" w14:textId="77777777" w:rsidR="005C5657" w:rsidRPr="00E04A4B" w:rsidRDefault="005C5657" w:rsidP="0045095B">
      <w:pPr>
        <w:kinsoku w:val="0"/>
        <w:overflowPunct w:val="0"/>
        <w:autoSpaceDE/>
        <w:autoSpaceDN/>
        <w:adjustRightInd/>
        <w:spacing w:before="270"/>
        <w:contextualSpacing/>
        <w:jc w:val="both"/>
        <w:textAlignment w:val="baseline"/>
        <w:rPr>
          <w:rFonts w:ascii="Arial" w:hAnsi="Arial" w:cs="Arial"/>
          <w:spacing w:val="2"/>
          <w:sz w:val="22"/>
          <w:szCs w:val="22"/>
        </w:rPr>
      </w:pPr>
      <w:r w:rsidRPr="00E04A4B">
        <w:rPr>
          <w:rFonts w:ascii="Arial" w:hAnsi="Arial" w:cs="Arial"/>
          <w:spacing w:val="2"/>
          <w:sz w:val="22"/>
          <w:szCs w:val="22"/>
        </w:rPr>
        <w:t xml:space="preserve">The clubs recommend that shipowners take all lawful, prudent and appropriate measures to harden ships against attack as outlined in these most recent versions of industry approved guidance documents. </w:t>
      </w:r>
    </w:p>
    <w:p w14:paraId="0264FB6C" w14:textId="77777777" w:rsidR="00E8640B" w:rsidRPr="00E04A4B" w:rsidRDefault="00E8640B" w:rsidP="0045095B">
      <w:pPr>
        <w:kinsoku w:val="0"/>
        <w:overflowPunct w:val="0"/>
        <w:autoSpaceDE/>
        <w:autoSpaceDN/>
        <w:adjustRightInd/>
        <w:spacing w:before="270"/>
        <w:contextualSpacing/>
        <w:jc w:val="both"/>
        <w:textAlignment w:val="baseline"/>
        <w:rPr>
          <w:rFonts w:ascii="Arial" w:hAnsi="Arial" w:cs="Arial"/>
          <w:spacing w:val="2"/>
          <w:sz w:val="22"/>
          <w:szCs w:val="22"/>
        </w:rPr>
      </w:pPr>
    </w:p>
    <w:p w14:paraId="770DFF93" w14:textId="45A9638D" w:rsidR="00533F60" w:rsidRPr="00E04A4B" w:rsidRDefault="00827928" w:rsidP="0045095B">
      <w:pPr>
        <w:kinsoku w:val="0"/>
        <w:overflowPunct w:val="0"/>
        <w:autoSpaceDE/>
        <w:autoSpaceDN/>
        <w:adjustRightInd/>
        <w:spacing w:before="270"/>
        <w:contextualSpacing/>
        <w:jc w:val="both"/>
        <w:textAlignment w:val="baseline"/>
        <w:rPr>
          <w:rFonts w:ascii="Arial" w:hAnsi="Arial" w:cs="Arial"/>
          <w:spacing w:val="2"/>
          <w:sz w:val="22"/>
          <w:szCs w:val="22"/>
        </w:rPr>
      </w:pPr>
      <w:r w:rsidRPr="00E04A4B">
        <w:rPr>
          <w:rFonts w:ascii="Arial" w:hAnsi="Arial" w:cs="Arial"/>
          <w:spacing w:val="2"/>
          <w:sz w:val="22"/>
          <w:szCs w:val="22"/>
        </w:rPr>
        <w:t xml:space="preserve">However, the </w:t>
      </w:r>
      <w:r w:rsidR="00533F60" w:rsidRPr="00E04A4B">
        <w:rPr>
          <w:rFonts w:ascii="Arial" w:hAnsi="Arial" w:cs="Arial"/>
          <w:spacing w:val="2"/>
          <w:sz w:val="22"/>
          <w:szCs w:val="22"/>
        </w:rPr>
        <w:t xml:space="preserve">following </w:t>
      </w:r>
      <w:r w:rsidRPr="00E04A4B">
        <w:rPr>
          <w:rFonts w:ascii="Arial" w:hAnsi="Arial" w:cs="Arial"/>
          <w:spacing w:val="2"/>
          <w:sz w:val="22"/>
          <w:szCs w:val="22"/>
        </w:rPr>
        <w:t>general</w:t>
      </w:r>
      <w:r w:rsidR="00C831FD" w:rsidRPr="00E04A4B">
        <w:rPr>
          <w:rFonts w:ascii="Arial" w:hAnsi="Arial" w:cs="Arial"/>
          <w:spacing w:val="2"/>
          <w:sz w:val="22"/>
          <w:szCs w:val="22"/>
        </w:rPr>
        <w:t xml:space="preserve"> </w:t>
      </w:r>
      <w:r w:rsidR="009E6E40" w:rsidRPr="00E04A4B">
        <w:rPr>
          <w:rFonts w:ascii="Arial" w:hAnsi="Arial" w:cs="Arial"/>
          <w:spacing w:val="2"/>
          <w:sz w:val="22"/>
          <w:szCs w:val="22"/>
        </w:rPr>
        <w:t xml:space="preserve">principles </w:t>
      </w:r>
      <w:r w:rsidR="00533F60" w:rsidRPr="00E04A4B">
        <w:rPr>
          <w:rFonts w:ascii="Arial" w:hAnsi="Arial" w:cs="Arial"/>
          <w:spacing w:val="2"/>
          <w:sz w:val="22"/>
          <w:szCs w:val="22"/>
        </w:rPr>
        <w:t xml:space="preserve">apply equally in </w:t>
      </w:r>
      <w:r w:rsidR="00E8640B" w:rsidRPr="00E04A4B">
        <w:rPr>
          <w:rFonts w:ascii="Arial" w:hAnsi="Arial" w:cs="Arial"/>
          <w:spacing w:val="2"/>
          <w:sz w:val="22"/>
          <w:szCs w:val="22"/>
        </w:rPr>
        <w:t>all regions where there is a risk of piracy or armed robbery at sea</w:t>
      </w:r>
      <w:r w:rsidR="00533F60" w:rsidRPr="00E04A4B">
        <w:rPr>
          <w:rFonts w:ascii="Arial" w:hAnsi="Arial" w:cs="Arial"/>
          <w:spacing w:val="2"/>
          <w:sz w:val="22"/>
          <w:szCs w:val="22"/>
        </w:rPr>
        <w:t>:</w:t>
      </w:r>
    </w:p>
    <w:p w14:paraId="6F12A416" w14:textId="1A95ECC9" w:rsidR="00533F60" w:rsidRPr="00E04A4B" w:rsidRDefault="00533F60" w:rsidP="00DF5B73">
      <w:pPr>
        <w:pStyle w:val="ListParagraph"/>
        <w:numPr>
          <w:ilvl w:val="0"/>
          <w:numId w:val="8"/>
        </w:numPr>
        <w:kinsoku w:val="0"/>
        <w:overflowPunct w:val="0"/>
        <w:autoSpaceDE/>
        <w:autoSpaceDN/>
        <w:adjustRightInd/>
        <w:spacing w:before="270"/>
        <w:jc w:val="both"/>
        <w:textAlignment w:val="baseline"/>
        <w:rPr>
          <w:rFonts w:ascii="Arial" w:hAnsi="Arial" w:cs="Arial"/>
          <w:spacing w:val="2"/>
          <w:sz w:val="22"/>
          <w:szCs w:val="22"/>
        </w:rPr>
      </w:pPr>
      <w:r w:rsidRPr="00E04A4B">
        <w:rPr>
          <w:rFonts w:ascii="Arial" w:hAnsi="Arial" w:cs="Arial"/>
          <w:spacing w:val="2"/>
          <w:sz w:val="22"/>
          <w:szCs w:val="22"/>
        </w:rPr>
        <w:t>Conduct a voyage-specific risk assessment</w:t>
      </w:r>
      <w:r w:rsidR="00E8640B" w:rsidRPr="00E04A4B">
        <w:rPr>
          <w:rFonts w:ascii="Arial" w:hAnsi="Arial" w:cs="Arial"/>
          <w:spacing w:val="2"/>
          <w:sz w:val="22"/>
          <w:szCs w:val="22"/>
        </w:rPr>
        <w:t xml:space="preserve"> in accordance with company security management protocols and/or the </w:t>
      </w:r>
      <w:r w:rsidR="00E04A4B" w:rsidRPr="00E04A4B">
        <w:rPr>
          <w:rFonts w:ascii="Arial" w:hAnsi="Arial" w:cs="Arial"/>
          <w:spacing w:val="2"/>
          <w:sz w:val="22"/>
          <w:szCs w:val="22"/>
        </w:rPr>
        <w:t>industry</w:t>
      </w:r>
      <w:r w:rsidR="005C5657" w:rsidRPr="00E04A4B">
        <w:rPr>
          <w:rFonts w:ascii="Arial" w:hAnsi="Arial" w:cs="Arial"/>
          <w:spacing w:val="2"/>
          <w:sz w:val="22"/>
          <w:szCs w:val="22"/>
        </w:rPr>
        <w:t xml:space="preserve"> </w:t>
      </w:r>
      <w:r w:rsidR="00E8640B" w:rsidRPr="00E04A4B">
        <w:rPr>
          <w:rFonts w:ascii="Arial" w:hAnsi="Arial" w:cs="Arial"/>
          <w:spacing w:val="2"/>
          <w:sz w:val="22"/>
          <w:szCs w:val="22"/>
        </w:rPr>
        <w:t>guidance</w:t>
      </w:r>
      <w:r w:rsidRPr="00E04A4B">
        <w:rPr>
          <w:rFonts w:ascii="Arial" w:hAnsi="Arial" w:cs="Arial"/>
          <w:spacing w:val="2"/>
          <w:sz w:val="22"/>
          <w:szCs w:val="22"/>
        </w:rPr>
        <w:t>;</w:t>
      </w:r>
    </w:p>
    <w:p w14:paraId="392DD04F" w14:textId="3EAFD820" w:rsidR="00533F60" w:rsidRPr="00E04A4B" w:rsidRDefault="00533F60" w:rsidP="00DF5B73">
      <w:pPr>
        <w:pStyle w:val="ListParagraph"/>
        <w:numPr>
          <w:ilvl w:val="0"/>
          <w:numId w:val="8"/>
        </w:numPr>
        <w:kinsoku w:val="0"/>
        <w:overflowPunct w:val="0"/>
        <w:autoSpaceDE/>
        <w:autoSpaceDN/>
        <w:adjustRightInd/>
        <w:spacing w:before="270"/>
        <w:jc w:val="both"/>
        <w:textAlignment w:val="baseline"/>
        <w:rPr>
          <w:rFonts w:ascii="Arial" w:hAnsi="Arial" w:cs="Arial"/>
          <w:spacing w:val="2"/>
          <w:sz w:val="22"/>
          <w:szCs w:val="22"/>
        </w:rPr>
      </w:pPr>
      <w:r w:rsidRPr="00E04A4B">
        <w:rPr>
          <w:rFonts w:ascii="Arial" w:hAnsi="Arial" w:cs="Arial"/>
          <w:spacing w:val="2"/>
          <w:sz w:val="22"/>
          <w:szCs w:val="22"/>
        </w:rPr>
        <w:t>E</w:t>
      </w:r>
      <w:r w:rsidR="00827928" w:rsidRPr="00E04A4B">
        <w:rPr>
          <w:rFonts w:ascii="Arial" w:hAnsi="Arial" w:cs="Arial"/>
          <w:spacing w:val="2"/>
          <w:sz w:val="22"/>
          <w:szCs w:val="22"/>
        </w:rPr>
        <w:t>xercis</w:t>
      </w:r>
      <w:r w:rsidR="005C5657" w:rsidRPr="00E04A4B">
        <w:rPr>
          <w:rFonts w:ascii="Arial" w:hAnsi="Arial" w:cs="Arial"/>
          <w:spacing w:val="2"/>
          <w:sz w:val="22"/>
          <w:szCs w:val="22"/>
        </w:rPr>
        <w:t>e</w:t>
      </w:r>
      <w:r w:rsidR="00827928" w:rsidRPr="00E04A4B">
        <w:rPr>
          <w:rFonts w:ascii="Arial" w:hAnsi="Arial" w:cs="Arial"/>
          <w:spacing w:val="2"/>
          <w:sz w:val="22"/>
          <w:szCs w:val="22"/>
        </w:rPr>
        <w:t xml:space="preserve"> </w:t>
      </w:r>
      <w:r w:rsidR="009E6E40" w:rsidRPr="00E04A4B">
        <w:rPr>
          <w:rFonts w:ascii="Arial" w:hAnsi="Arial" w:cs="Arial"/>
          <w:spacing w:val="2"/>
          <w:sz w:val="22"/>
          <w:szCs w:val="22"/>
        </w:rPr>
        <w:t xml:space="preserve">due diligence </w:t>
      </w:r>
      <w:r w:rsidRPr="00E04A4B">
        <w:rPr>
          <w:rFonts w:ascii="Arial" w:hAnsi="Arial" w:cs="Arial"/>
          <w:spacing w:val="2"/>
          <w:sz w:val="22"/>
          <w:szCs w:val="22"/>
        </w:rPr>
        <w:t xml:space="preserve">in the selection of a private maritime security company </w:t>
      </w:r>
      <w:r w:rsidRPr="00E04A4B">
        <w:rPr>
          <w:rFonts w:ascii="Arial" w:hAnsi="Arial" w:cs="Arial"/>
          <w:spacing w:val="2"/>
          <w:sz w:val="22"/>
          <w:szCs w:val="22"/>
        </w:rPr>
        <w:lastRenderedPageBreak/>
        <w:t>(PMSC) (if their engagement is deemed necessary, based on the risk assessment</w:t>
      </w:r>
      <w:r w:rsidR="005C5657" w:rsidRPr="00E04A4B">
        <w:rPr>
          <w:rFonts w:ascii="Arial" w:hAnsi="Arial" w:cs="Arial"/>
          <w:spacing w:val="2"/>
          <w:sz w:val="22"/>
          <w:szCs w:val="22"/>
        </w:rPr>
        <w:t xml:space="preserve"> and geographical region</w:t>
      </w:r>
      <w:r w:rsidRPr="00E04A4B">
        <w:rPr>
          <w:rFonts w:ascii="Arial" w:hAnsi="Arial" w:cs="Arial"/>
          <w:spacing w:val="2"/>
          <w:sz w:val="22"/>
          <w:szCs w:val="22"/>
        </w:rPr>
        <w:t xml:space="preserve">); </w:t>
      </w:r>
      <w:r w:rsidR="009E6E40" w:rsidRPr="00E04A4B">
        <w:rPr>
          <w:rFonts w:ascii="Arial" w:hAnsi="Arial" w:cs="Arial"/>
          <w:spacing w:val="2"/>
          <w:sz w:val="22"/>
          <w:szCs w:val="22"/>
        </w:rPr>
        <w:t xml:space="preserve">and </w:t>
      </w:r>
    </w:p>
    <w:p w14:paraId="2D9D4B54" w14:textId="44E9D866" w:rsidR="00533F60" w:rsidRPr="00E04A4B" w:rsidRDefault="00533F60" w:rsidP="00DF5B73">
      <w:pPr>
        <w:pStyle w:val="ListParagraph"/>
        <w:numPr>
          <w:ilvl w:val="0"/>
          <w:numId w:val="8"/>
        </w:numPr>
        <w:kinsoku w:val="0"/>
        <w:overflowPunct w:val="0"/>
        <w:autoSpaceDE/>
        <w:autoSpaceDN/>
        <w:adjustRightInd/>
        <w:spacing w:before="270"/>
        <w:jc w:val="both"/>
        <w:textAlignment w:val="baseline"/>
        <w:rPr>
          <w:rFonts w:ascii="Arial" w:hAnsi="Arial" w:cs="Arial"/>
          <w:spacing w:val="2"/>
          <w:sz w:val="22"/>
          <w:szCs w:val="22"/>
        </w:rPr>
      </w:pPr>
      <w:r w:rsidRPr="00E04A4B">
        <w:rPr>
          <w:rFonts w:ascii="Arial" w:hAnsi="Arial" w:cs="Arial"/>
          <w:spacing w:val="2"/>
          <w:sz w:val="22"/>
          <w:szCs w:val="22"/>
        </w:rPr>
        <w:t>E</w:t>
      </w:r>
      <w:r w:rsidR="009E6E40" w:rsidRPr="00E04A4B">
        <w:rPr>
          <w:rFonts w:ascii="Arial" w:hAnsi="Arial" w:cs="Arial"/>
          <w:spacing w:val="2"/>
          <w:sz w:val="22"/>
          <w:szCs w:val="22"/>
        </w:rPr>
        <w:t xml:space="preserve">nter into contractual arrangements </w:t>
      </w:r>
      <w:r w:rsidR="000074FC" w:rsidRPr="00E04A4B">
        <w:rPr>
          <w:rFonts w:ascii="Arial" w:hAnsi="Arial" w:cs="Arial"/>
          <w:spacing w:val="2"/>
          <w:sz w:val="22"/>
          <w:szCs w:val="22"/>
        </w:rPr>
        <w:t>for</w:t>
      </w:r>
      <w:r w:rsidR="009E6E40" w:rsidRPr="00E04A4B">
        <w:rPr>
          <w:rFonts w:ascii="Arial" w:hAnsi="Arial" w:cs="Arial"/>
          <w:spacing w:val="2"/>
          <w:sz w:val="22"/>
          <w:szCs w:val="22"/>
        </w:rPr>
        <w:t xml:space="preserve"> the performance of security functions by</w:t>
      </w:r>
      <w:r w:rsidRPr="00E04A4B">
        <w:rPr>
          <w:rFonts w:ascii="Arial" w:hAnsi="Arial" w:cs="Arial"/>
          <w:spacing w:val="2"/>
          <w:sz w:val="22"/>
          <w:szCs w:val="22"/>
        </w:rPr>
        <w:t xml:space="preserve"> a</w:t>
      </w:r>
      <w:r w:rsidR="00DF5B73" w:rsidRPr="00E04A4B">
        <w:rPr>
          <w:rFonts w:ascii="Arial" w:hAnsi="Arial" w:cs="Arial"/>
          <w:spacing w:val="2"/>
          <w:sz w:val="22"/>
          <w:szCs w:val="22"/>
        </w:rPr>
        <w:t xml:space="preserve"> </w:t>
      </w:r>
      <w:r w:rsidR="009E6E40" w:rsidRPr="00E04A4B">
        <w:rPr>
          <w:rFonts w:ascii="Arial" w:hAnsi="Arial" w:cs="Arial"/>
          <w:spacing w:val="2"/>
          <w:sz w:val="22"/>
          <w:szCs w:val="22"/>
        </w:rPr>
        <w:t>PMSC</w:t>
      </w:r>
      <w:r w:rsidR="000074FC" w:rsidRPr="00E04A4B">
        <w:rPr>
          <w:rFonts w:ascii="Arial" w:hAnsi="Arial" w:cs="Arial"/>
          <w:spacing w:val="2"/>
          <w:sz w:val="22"/>
          <w:szCs w:val="22"/>
        </w:rPr>
        <w:t>/</w:t>
      </w:r>
      <w:r w:rsidR="00110E04" w:rsidRPr="00E04A4B">
        <w:rPr>
          <w:rFonts w:ascii="Arial" w:hAnsi="Arial" w:cs="Arial"/>
          <w:sz w:val="22"/>
          <w:szCs w:val="22"/>
        </w:rPr>
        <w:t>privately contracted armed security personnel (PCASP)</w:t>
      </w:r>
      <w:r w:rsidR="009E6E40" w:rsidRPr="00E04A4B">
        <w:rPr>
          <w:rFonts w:ascii="Arial" w:hAnsi="Arial" w:cs="Arial"/>
          <w:spacing w:val="2"/>
          <w:sz w:val="22"/>
          <w:szCs w:val="22"/>
        </w:rPr>
        <w:t xml:space="preserve"> </w:t>
      </w:r>
      <w:r w:rsidRPr="00E04A4B">
        <w:rPr>
          <w:rFonts w:ascii="Arial" w:hAnsi="Arial" w:cs="Arial"/>
          <w:spacing w:val="2"/>
          <w:sz w:val="22"/>
          <w:szCs w:val="22"/>
        </w:rPr>
        <w:t xml:space="preserve">that do not prejudice </w:t>
      </w:r>
      <w:r w:rsidR="00797D21" w:rsidRPr="00E04A4B">
        <w:rPr>
          <w:rFonts w:ascii="Arial" w:hAnsi="Arial" w:cs="Arial"/>
          <w:spacing w:val="2"/>
          <w:sz w:val="22"/>
          <w:szCs w:val="22"/>
        </w:rPr>
        <w:t>c</w:t>
      </w:r>
      <w:r w:rsidRPr="00E04A4B">
        <w:rPr>
          <w:rFonts w:ascii="Arial" w:hAnsi="Arial" w:cs="Arial"/>
          <w:spacing w:val="2"/>
          <w:sz w:val="22"/>
          <w:szCs w:val="22"/>
        </w:rPr>
        <w:t>lub cover</w:t>
      </w:r>
      <w:r w:rsidR="001B3759" w:rsidRPr="00E04A4B">
        <w:rPr>
          <w:rFonts w:ascii="Arial" w:hAnsi="Arial" w:cs="Arial"/>
          <w:spacing w:val="2"/>
          <w:sz w:val="22"/>
          <w:szCs w:val="22"/>
        </w:rPr>
        <w:t>.</w:t>
      </w:r>
    </w:p>
    <w:p w14:paraId="2366AA80" w14:textId="77777777" w:rsidR="00772104" w:rsidRPr="00E04A4B" w:rsidRDefault="00772104" w:rsidP="0045095B">
      <w:pPr>
        <w:numPr>
          <w:ilvl w:val="0"/>
          <w:numId w:val="1"/>
        </w:numPr>
        <w:kinsoku w:val="0"/>
        <w:overflowPunct w:val="0"/>
        <w:autoSpaceDE/>
        <w:autoSpaceDN/>
        <w:adjustRightInd/>
        <w:spacing w:before="810"/>
        <w:contextualSpacing/>
        <w:textAlignment w:val="baseline"/>
        <w:rPr>
          <w:rFonts w:ascii="Arial" w:hAnsi="Arial" w:cs="Arial"/>
          <w:b/>
          <w:bCs/>
          <w:spacing w:val="1"/>
          <w:sz w:val="22"/>
          <w:szCs w:val="22"/>
        </w:rPr>
      </w:pPr>
      <w:r w:rsidRPr="00E04A4B">
        <w:rPr>
          <w:rFonts w:ascii="Arial" w:hAnsi="Arial" w:cs="Arial"/>
          <w:b/>
          <w:bCs/>
          <w:spacing w:val="1"/>
          <w:sz w:val="22"/>
          <w:szCs w:val="22"/>
        </w:rPr>
        <w:t>What does “similar weapons of war” mean?</w:t>
      </w:r>
      <w:r w:rsidR="005C5657" w:rsidRPr="00E04A4B">
        <w:rPr>
          <w:rFonts w:ascii="Arial" w:hAnsi="Arial" w:cs="Arial"/>
          <w:b/>
          <w:bCs/>
          <w:spacing w:val="1"/>
          <w:sz w:val="22"/>
          <w:szCs w:val="22"/>
        </w:rPr>
        <w:t xml:space="preserve"> </w:t>
      </w:r>
    </w:p>
    <w:p w14:paraId="34A7AF4A" w14:textId="77777777" w:rsidR="009F6765" w:rsidRPr="00E04A4B" w:rsidRDefault="009F6765" w:rsidP="009F6765">
      <w:pPr>
        <w:kinsoku w:val="0"/>
        <w:overflowPunct w:val="0"/>
        <w:autoSpaceDE/>
        <w:autoSpaceDN/>
        <w:adjustRightInd/>
        <w:spacing w:before="810"/>
        <w:contextualSpacing/>
        <w:textAlignment w:val="baseline"/>
        <w:rPr>
          <w:rFonts w:ascii="Arial" w:hAnsi="Arial" w:cs="Arial"/>
          <w:b/>
          <w:bCs/>
          <w:spacing w:val="1"/>
          <w:sz w:val="22"/>
          <w:szCs w:val="22"/>
        </w:rPr>
      </w:pPr>
    </w:p>
    <w:p w14:paraId="1FFC8BF7" w14:textId="77777777" w:rsidR="00772104" w:rsidRPr="00E04A4B" w:rsidRDefault="00772104" w:rsidP="0045095B">
      <w:pPr>
        <w:kinsoku w:val="0"/>
        <w:overflowPunct w:val="0"/>
        <w:autoSpaceDE/>
        <w:autoSpaceDN/>
        <w:adjustRightInd/>
        <w:spacing w:before="262"/>
        <w:contextualSpacing/>
        <w:jc w:val="both"/>
        <w:textAlignment w:val="baseline"/>
        <w:rPr>
          <w:rFonts w:ascii="Arial" w:hAnsi="Arial" w:cs="Arial"/>
          <w:spacing w:val="1"/>
          <w:sz w:val="22"/>
          <w:szCs w:val="22"/>
        </w:rPr>
      </w:pPr>
      <w:r w:rsidRPr="00E04A4B">
        <w:rPr>
          <w:rFonts w:ascii="Arial" w:hAnsi="Arial" w:cs="Arial"/>
          <w:spacing w:val="1"/>
          <w:sz w:val="22"/>
          <w:szCs w:val="22"/>
        </w:rPr>
        <w:t xml:space="preserve">“Weapons of war” are identified as being mines, torpedoes, bombs, rockets, shells and explosives. While </w:t>
      </w:r>
      <w:r w:rsidR="003F6B04" w:rsidRPr="00E04A4B">
        <w:rPr>
          <w:rFonts w:ascii="Arial" w:hAnsi="Arial" w:cs="Arial"/>
          <w:spacing w:val="1"/>
          <w:sz w:val="22"/>
          <w:szCs w:val="22"/>
        </w:rPr>
        <w:t>c</w:t>
      </w:r>
      <w:r w:rsidRPr="00E04A4B">
        <w:rPr>
          <w:rFonts w:ascii="Arial" w:hAnsi="Arial" w:cs="Arial"/>
          <w:spacing w:val="1"/>
          <w:sz w:val="22"/>
          <w:szCs w:val="22"/>
        </w:rPr>
        <w:t>lub rules have no definition of “similar weapons of war”, the specifically identified weapons of war indicate that something more than guns/rifles/conventional ammunition would be needed to trigger the operation of the exclusion.</w:t>
      </w:r>
    </w:p>
    <w:p w14:paraId="369253A7" w14:textId="77777777" w:rsidR="009F6765" w:rsidRPr="00E04A4B" w:rsidRDefault="009F6765" w:rsidP="0045095B">
      <w:pPr>
        <w:kinsoku w:val="0"/>
        <w:overflowPunct w:val="0"/>
        <w:autoSpaceDE/>
        <w:autoSpaceDN/>
        <w:adjustRightInd/>
        <w:spacing w:before="262"/>
        <w:contextualSpacing/>
        <w:jc w:val="both"/>
        <w:textAlignment w:val="baseline"/>
        <w:rPr>
          <w:rFonts w:ascii="Arial" w:hAnsi="Arial" w:cs="Arial"/>
          <w:spacing w:val="1"/>
          <w:sz w:val="22"/>
          <w:szCs w:val="22"/>
        </w:rPr>
      </w:pPr>
    </w:p>
    <w:p w14:paraId="26A00E1A" w14:textId="7B9253C3" w:rsidR="00772104" w:rsidRPr="00E04A4B" w:rsidRDefault="00772104" w:rsidP="0045095B">
      <w:pPr>
        <w:kinsoku w:val="0"/>
        <w:overflowPunct w:val="0"/>
        <w:autoSpaceDE/>
        <w:autoSpaceDN/>
        <w:adjustRightInd/>
        <w:spacing w:before="273"/>
        <w:contextualSpacing/>
        <w:jc w:val="both"/>
        <w:textAlignment w:val="baseline"/>
        <w:rPr>
          <w:rFonts w:ascii="Arial" w:hAnsi="Arial" w:cs="Arial"/>
          <w:sz w:val="22"/>
          <w:szCs w:val="22"/>
        </w:rPr>
      </w:pPr>
      <w:r w:rsidRPr="00E04A4B">
        <w:rPr>
          <w:rFonts w:ascii="Arial" w:hAnsi="Arial" w:cs="Arial"/>
          <w:sz w:val="22"/>
          <w:szCs w:val="22"/>
        </w:rPr>
        <w:t xml:space="preserve">The arms typically used by </w:t>
      </w:r>
      <w:r w:rsidR="00FD0CE0" w:rsidRPr="00E04A4B">
        <w:rPr>
          <w:rFonts w:ascii="Arial" w:hAnsi="Arial" w:cs="Arial"/>
          <w:sz w:val="22"/>
          <w:szCs w:val="22"/>
        </w:rPr>
        <w:t xml:space="preserve">attackers engaged in piracy and armed robbery include </w:t>
      </w:r>
      <w:proofErr w:type="gramStart"/>
      <w:r w:rsidRPr="00E04A4B">
        <w:rPr>
          <w:rFonts w:ascii="Arial" w:hAnsi="Arial" w:cs="Arial"/>
          <w:sz w:val="22"/>
          <w:szCs w:val="22"/>
        </w:rPr>
        <w:t>hand guns</w:t>
      </w:r>
      <w:proofErr w:type="gramEnd"/>
      <w:r w:rsidRPr="00E04A4B">
        <w:rPr>
          <w:rFonts w:ascii="Arial" w:hAnsi="Arial" w:cs="Arial"/>
          <w:sz w:val="22"/>
          <w:szCs w:val="22"/>
        </w:rPr>
        <w:t>, rifles</w:t>
      </w:r>
      <w:r w:rsidR="00FD0CE0" w:rsidRPr="00E04A4B">
        <w:rPr>
          <w:rFonts w:ascii="Arial" w:hAnsi="Arial" w:cs="Arial"/>
          <w:sz w:val="22"/>
          <w:szCs w:val="22"/>
        </w:rPr>
        <w:t xml:space="preserve"> automatic weapons </w:t>
      </w:r>
      <w:r w:rsidRPr="00E04A4B">
        <w:rPr>
          <w:rFonts w:ascii="Arial" w:hAnsi="Arial" w:cs="Arial"/>
          <w:sz w:val="22"/>
          <w:szCs w:val="22"/>
        </w:rPr>
        <w:t>and RPGs</w:t>
      </w:r>
      <w:r w:rsidR="00FD0CE0" w:rsidRPr="00E04A4B">
        <w:rPr>
          <w:rFonts w:ascii="Arial" w:hAnsi="Arial" w:cs="Arial"/>
          <w:sz w:val="22"/>
          <w:szCs w:val="22"/>
        </w:rPr>
        <w:t xml:space="preserve"> and these weapons</w:t>
      </w:r>
      <w:r w:rsidRPr="00E04A4B">
        <w:rPr>
          <w:rFonts w:ascii="Arial" w:hAnsi="Arial" w:cs="Arial"/>
          <w:sz w:val="22"/>
          <w:szCs w:val="22"/>
        </w:rPr>
        <w:t xml:space="preserve"> </w:t>
      </w:r>
      <w:r w:rsidR="00C14F2C" w:rsidRPr="00E04A4B">
        <w:rPr>
          <w:rFonts w:ascii="Arial" w:hAnsi="Arial" w:cs="Arial"/>
          <w:sz w:val="22"/>
          <w:szCs w:val="22"/>
        </w:rPr>
        <w:t>are</w:t>
      </w:r>
      <w:r w:rsidRPr="00E04A4B">
        <w:rPr>
          <w:rFonts w:ascii="Arial" w:hAnsi="Arial" w:cs="Arial"/>
          <w:sz w:val="22"/>
          <w:szCs w:val="22"/>
        </w:rPr>
        <w:t xml:space="preserve"> treated by </w:t>
      </w:r>
      <w:r w:rsidR="00B43CFB" w:rsidRPr="00E04A4B">
        <w:rPr>
          <w:rFonts w:ascii="Arial" w:hAnsi="Arial" w:cs="Arial"/>
          <w:sz w:val="22"/>
          <w:szCs w:val="22"/>
        </w:rPr>
        <w:t xml:space="preserve">IG </w:t>
      </w:r>
      <w:r w:rsidRPr="00E04A4B">
        <w:rPr>
          <w:rFonts w:ascii="Arial" w:hAnsi="Arial" w:cs="Arial"/>
          <w:sz w:val="22"/>
          <w:szCs w:val="22"/>
        </w:rPr>
        <w:t xml:space="preserve">clubs as not triggering the exclusion. However, the increased use of </w:t>
      </w:r>
      <w:r w:rsidR="00B43CFB" w:rsidRPr="00E04A4B">
        <w:rPr>
          <w:rFonts w:ascii="Arial" w:hAnsi="Arial" w:cs="Arial"/>
          <w:sz w:val="22"/>
          <w:szCs w:val="22"/>
        </w:rPr>
        <w:t>PMSCs</w:t>
      </w:r>
      <w:r w:rsidRPr="00E04A4B">
        <w:rPr>
          <w:rFonts w:ascii="Arial" w:hAnsi="Arial" w:cs="Arial"/>
          <w:sz w:val="22"/>
          <w:szCs w:val="22"/>
        </w:rPr>
        <w:t xml:space="preserve"> on ships could result in </w:t>
      </w:r>
      <w:r w:rsidR="00FD0CE0" w:rsidRPr="00E04A4B">
        <w:rPr>
          <w:rFonts w:ascii="Arial" w:hAnsi="Arial" w:cs="Arial"/>
          <w:sz w:val="22"/>
          <w:szCs w:val="22"/>
        </w:rPr>
        <w:t xml:space="preserve">attackers </w:t>
      </w:r>
      <w:r w:rsidRPr="00E04A4B">
        <w:rPr>
          <w:rFonts w:ascii="Arial" w:hAnsi="Arial" w:cs="Arial"/>
          <w:sz w:val="22"/>
          <w:szCs w:val="22"/>
        </w:rPr>
        <w:t>resorting to weapons of a type that triggers the exclusion. In this event, the liabilities w</w:t>
      </w:r>
      <w:r w:rsidR="00B43CFB" w:rsidRPr="00E04A4B">
        <w:rPr>
          <w:rFonts w:ascii="Arial" w:hAnsi="Arial" w:cs="Arial"/>
          <w:sz w:val="22"/>
          <w:szCs w:val="22"/>
        </w:rPr>
        <w:t>ould</w:t>
      </w:r>
      <w:r w:rsidRPr="00E04A4B">
        <w:rPr>
          <w:rFonts w:ascii="Arial" w:hAnsi="Arial" w:cs="Arial"/>
          <w:sz w:val="22"/>
          <w:szCs w:val="22"/>
        </w:rPr>
        <w:t xml:space="preserve"> usually be covered by the </w:t>
      </w:r>
      <w:r w:rsidR="00EA0A40" w:rsidRPr="00E04A4B">
        <w:rPr>
          <w:rFonts w:ascii="Arial" w:hAnsi="Arial" w:cs="Arial"/>
          <w:sz w:val="22"/>
          <w:szCs w:val="22"/>
        </w:rPr>
        <w:t>ship</w:t>
      </w:r>
      <w:r w:rsidRPr="00E04A4B">
        <w:rPr>
          <w:rFonts w:ascii="Arial" w:hAnsi="Arial" w:cs="Arial"/>
          <w:sz w:val="22"/>
          <w:szCs w:val="22"/>
        </w:rPr>
        <w:t>owner’s war risk P&amp;I policy.</w:t>
      </w:r>
    </w:p>
    <w:p w14:paraId="6549CC84" w14:textId="77777777" w:rsidR="009F6765" w:rsidRPr="00E04A4B" w:rsidRDefault="009F6765" w:rsidP="0045095B">
      <w:pPr>
        <w:kinsoku w:val="0"/>
        <w:overflowPunct w:val="0"/>
        <w:autoSpaceDE/>
        <w:autoSpaceDN/>
        <w:adjustRightInd/>
        <w:spacing w:before="273"/>
        <w:contextualSpacing/>
        <w:jc w:val="both"/>
        <w:textAlignment w:val="baseline"/>
        <w:rPr>
          <w:rFonts w:ascii="Arial" w:hAnsi="Arial" w:cs="Arial"/>
          <w:sz w:val="22"/>
          <w:szCs w:val="22"/>
        </w:rPr>
      </w:pPr>
    </w:p>
    <w:p w14:paraId="5B37D252" w14:textId="77777777" w:rsidR="00772104" w:rsidRPr="00E04A4B" w:rsidRDefault="00772104" w:rsidP="0045095B">
      <w:pPr>
        <w:numPr>
          <w:ilvl w:val="0"/>
          <w:numId w:val="2"/>
        </w:numPr>
        <w:kinsoku w:val="0"/>
        <w:overflowPunct w:val="0"/>
        <w:autoSpaceDE/>
        <w:autoSpaceDN/>
        <w:adjustRightInd/>
        <w:spacing w:before="499"/>
        <w:contextualSpacing/>
        <w:textAlignment w:val="baseline"/>
        <w:rPr>
          <w:rFonts w:ascii="Arial" w:hAnsi="Arial" w:cs="Arial"/>
          <w:b/>
          <w:bCs/>
          <w:sz w:val="22"/>
          <w:szCs w:val="22"/>
        </w:rPr>
      </w:pPr>
      <w:r w:rsidRPr="00E04A4B">
        <w:rPr>
          <w:rFonts w:ascii="Arial" w:hAnsi="Arial" w:cs="Arial"/>
          <w:b/>
          <w:bCs/>
          <w:sz w:val="22"/>
          <w:szCs w:val="22"/>
        </w:rPr>
        <w:t>What do hull underwriters cover and what do war risk underwriters cover?</w:t>
      </w:r>
    </w:p>
    <w:p w14:paraId="078C82FD" w14:textId="77777777" w:rsidR="009F6765" w:rsidRPr="00E04A4B" w:rsidRDefault="009F6765" w:rsidP="009F6765">
      <w:pPr>
        <w:kinsoku w:val="0"/>
        <w:overflowPunct w:val="0"/>
        <w:autoSpaceDE/>
        <w:autoSpaceDN/>
        <w:adjustRightInd/>
        <w:spacing w:before="499"/>
        <w:contextualSpacing/>
        <w:textAlignment w:val="baseline"/>
        <w:rPr>
          <w:rFonts w:ascii="Arial" w:hAnsi="Arial" w:cs="Arial"/>
          <w:b/>
          <w:bCs/>
          <w:sz w:val="22"/>
          <w:szCs w:val="22"/>
        </w:rPr>
      </w:pPr>
    </w:p>
    <w:p w14:paraId="3489C64E" w14:textId="77777777" w:rsidR="00772104" w:rsidRPr="00E04A4B" w:rsidRDefault="00772104" w:rsidP="0045095B">
      <w:pPr>
        <w:kinsoku w:val="0"/>
        <w:overflowPunct w:val="0"/>
        <w:autoSpaceDE/>
        <w:autoSpaceDN/>
        <w:adjustRightInd/>
        <w:spacing w:before="263"/>
        <w:contextualSpacing/>
        <w:jc w:val="both"/>
        <w:textAlignment w:val="baseline"/>
        <w:rPr>
          <w:rFonts w:ascii="Arial" w:hAnsi="Arial" w:cs="Arial"/>
          <w:sz w:val="22"/>
          <w:szCs w:val="22"/>
        </w:rPr>
      </w:pPr>
      <w:r w:rsidRPr="00E04A4B">
        <w:rPr>
          <w:rFonts w:ascii="Arial" w:hAnsi="Arial" w:cs="Arial"/>
          <w:sz w:val="22"/>
          <w:szCs w:val="22"/>
        </w:rPr>
        <w:t>Depending on the shipowner</w:t>
      </w:r>
      <w:r w:rsidR="00FF5067" w:rsidRPr="00E04A4B">
        <w:rPr>
          <w:rFonts w:ascii="Arial" w:hAnsi="Arial" w:cs="Arial"/>
          <w:sz w:val="22"/>
          <w:szCs w:val="22"/>
        </w:rPr>
        <w:t>’</w:t>
      </w:r>
      <w:r w:rsidRPr="00E04A4B">
        <w:rPr>
          <w:rFonts w:ascii="Arial" w:hAnsi="Arial" w:cs="Arial"/>
          <w:sz w:val="22"/>
          <w:szCs w:val="22"/>
        </w:rPr>
        <w:t xml:space="preserve">s </w:t>
      </w:r>
      <w:proofErr w:type="gramStart"/>
      <w:r w:rsidRPr="00E04A4B">
        <w:rPr>
          <w:rFonts w:ascii="Arial" w:hAnsi="Arial" w:cs="Arial"/>
          <w:sz w:val="22"/>
          <w:szCs w:val="22"/>
        </w:rPr>
        <w:t>particular insurance</w:t>
      </w:r>
      <w:proofErr w:type="gramEnd"/>
      <w:r w:rsidRPr="00E04A4B">
        <w:rPr>
          <w:rFonts w:ascii="Arial" w:hAnsi="Arial" w:cs="Arial"/>
          <w:sz w:val="22"/>
          <w:szCs w:val="22"/>
        </w:rPr>
        <w:t xml:space="preserve"> arrangements, hull and machinery (H&amp;M) underwriters and war risk underwriters will between them provide property cover (H&amp;M/GA/</w:t>
      </w:r>
      <w:r w:rsidR="00FF5067" w:rsidRPr="00E04A4B">
        <w:rPr>
          <w:rFonts w:ascii="Arial" w:hAnsi="Arial" w:cs="Arial"/>
          <w:sz w:val="22"/>
          <w:szCs w:val="22"/>
        </w:rPr>
        <w:t>s</w:t>
      </w:r>
      <w:r w:rsidRPr="00E04A4B">
        <w:rPr>
          <w:rFonts w:ascii="Arial" w:hAnsi="Arial" w:cs="Arial"/>
          <w:sz w:val="22"/>
          <w:szCs w:val="22"/>
        </w:rPr>
        <w:t>alvage etc.) and war risk P&amp;I cover. If a piracy incident triggers the club war exclusion (by virtue of the weapons of war provision), the consequent liabilities are likely to be covered by war risk underwriters. Also, as stated in FAQ 1 above, some primary P&amp;I war risk underwriters cover piracy as a specific named peril.</w:t>
      </w:r>
    </w:p>
    <w:p w14:paraId="24896020" w14:textId="77777777" w:rsidR="009F6765" w:rsidRPr="00E04A4B" w:rsidRDefault="009F6765" w:rsidP="0045095B">
      <w:pPr>
        <w:kinsoku w:val="0"/>
        <w:overflowPunct w:val="0"/>
        <w:autoSpaceDE/>
        <w:autoSpaceDN/>
        <w:adjustRightInd/>
        <w:spacing w:before="263"/>
        <w:contextualSpacing/>
        <w:jc w:val="both"/>
        <w:textAlignment w:val="baseline"/>
        <w:rPr>
          <w:rFonts w:ascii="Arial" w:hAnsi="Arial" w:cs="Arial"/>
          <w:sz w:val="22"/>
          <w:szCs w:val="22"/>
        </w:rPr>
      </w:pPr>
    </w:p>
    <w:p w14:paraId="45397188" w14:textId="77777777" w:rsidR="00772104" w:rsidRPr="00E04A4B" w:rsidRDefault="00772104" w:rsidP="0045095B">
      <w:pPr>
        <w:numPr>
          <w:ilvl w:val="0"/>
          <w:numId w:val="2"/>
        </w:numPr>
        <w:kinsoku w:val="0"/>
        <w:overflowPunct w:val="0"/>
        <w:autoSpaceDE/>
        <w:autoSpaceDN/>
        <w:adjustRightInd/>
        <w:spacing w:before="810"/>
        <w:contextualSpacing/>
        <w:textAlignment w:val="baseline"/>
        <w:rPr>
          <w:rFonts w:ascii="Arial" w:hAnsi="Arial" w:cs="Arial"/>
          <w:b/>
          <w:bCs/>
          <w:sz w:val="22"/>
          <w:szCs w:val="22"/>
        </w:rPr>
      </w:pPr>
      <w:r w:rsidRPr="00E04A4B">
        <w:rPr>
          <w:rFonts w:ascii="Arial" w:hAnsi="Arial" w:cs="Arial"/>
          <w:b/>
          <w:bCs/>
          <w:sz w:val="22"/>
          <w:szCs w:val="22"/>
        </w:rPr>
        <w:t>Should shipowners carry guards</w:t>
      </w:r>
      <w:r w:rsidR="00945F52" w:rsidRPr="00E04A4B">
        <w:rPr>
          <w:rFonts w:ascii="Arial" w:hAnsi="Arial" w:cs="Arial"/>
          <w:b/>
          <w:bCs/>
          <w:sz w:val="22"/>
          <w:szCs w:val="22"/>
        </w:rPr>
        <w:t xml:space="preserve"> on board</w:t>
      </w:r>
      <w:r w:rsidRPr="00E04A4B">
        <w:rPr>
          <w:rFonts w:ascii="Arial" w:hAnsi="Arial" w:cs="Arial"/>
          <w:b/>
          <w:bCs/>
          <w:sz w:val="22"/>
          <w:szCs w:val="22"/>
        </w:rPr>
        <w:t>?</w:t>
      </w:r>
    </w:p>
    <w:p w14:paraId="47C55A4E" w14:textId="77777777" w:rsidR="009F6765" w:rsidRPr="00E04A4B" w:rsidRDefault="009F6765" w:rsidP="009F6765">
      <w:pPr>
        <w:kinsoku w:val="0"/>
        <w:overflowPunct w:val="0"/>
        <w:autoSpaceDE/>
        <w:autoSpaceDN/>
        <w:adjustRightInd/>
        <w:spacing w:before="810"/>
        <w:contextualSpacing/>
        <w:textAlignment w:val="baseline"/>
        <w:rPr>
          <w:rFonts w:ascii="Arial" w:hAnsi="Arial" w:cs="Arial"/>
          <w:b/>
          <w:bCs/>
          <w:sz w:val="22"/>
          <w:szCs w:val="22"/>
        </w:rPr>
      </w:pPr>
    </w:p>
    <w:p w14:paraId="79262B63" w14:textId="3F3CC261" w:rsidR="00772104" w:rsidRPr="00E04A4B" w:rsidRDefault="00772104" w:rsidP="0045095B">
      <w:pPr>
        <w:kinsoku w:val="0"/>
        <w:overflowPunct w:val="0"/>
        <w:autoSpaceDE/>
        <w:autoSpaceDN/>
        <w:adjustRightInd/>
        <w:spacing w:before="265"/>
        <w:contextualSpacing/>
        <w:jc w:val="both"/>
        <w:textAlignment w:val="baseline"/>
        <w:rPr>
          <w:rFonts w:ascii="Arial" w:hAnsi="Arial" w:cs="Arial"/>
          <w:sz w:val="22"/>
          <w:szCs w:val="22"/>
        </w:rPr>
      </w:pPr>
      <w:r w:rsidRPr="00E04A4B">
        <w:rPr>
          <w:rFonts w:ascii="Arial" w:hAnsi="Arial" w:cs="Arial"/>
          <w:sz w:val="22"/>
          <w:szCs w:val="22"/>
        </w:rPr>
        <w:t xml:space="preserve">There is no cover restriction or prohibition per se on the </w:t>
      </w:r>
      <w:r w:rsidR="00FF5067" w:rsidRPr="00E04A4B">
        <w:rPr>
          <w:rFonts w:ascii="Arial" w:hAnsi="Arial" w:cs="Arial"/>
          <w:sz w:val="22"/>
          <w:szCs w:val="22"/>
        </w:rPr>
        <w:t xml:space="preserve">engagement </w:t>
      </w:r>
      <w:r w:rsidRPr="00E04A4B">
        <w:rPr>
          <w:rFonts w:ascii="Arial" w:hAnsi="Arial" w:cs="Arial"/>
          <w:sz w:val="22"/>
          <w:szCs w:val="22"/>
        </w:rPr>
        <w:t xml:space="preserve">of </w:t>
      </w:r>
      <w:r w:rsidR="00FF5067" w:rsidRPr="00E04A4B">
        <w:rPr>
          <w:rFonts w:ascii="Arial" w:hAnsi="Arial" w:cs="Arial"/>
          <w:sz w:val="22"/>
          <w:szCs w:val="22"/>
        </w:rPr>
        <w:t xml:space="preserve">PMSCs or the use of </w:t>
      </w:r>
      <w:r w:rsidRPr="00E04A4B">
        <w:rPr>
          <w:rFonts w:ascii="Arial" w:hAnsi="Arial" w:cs="Arial"/>
          <w:sz w:val="22"/>
          <w:szCs w:val="22"/>
        </w:rPr>
        <w:t>convoy escort protection</w:t>
      </w:r>
      <w:r w:rsidR="00B43CFB" w:rsidRPr="00E04A4B">
        <w:rPr>
          <w:rFonts w:ascii="Arial" w:hAnsi="Arial" w:cs="Arial"/>
          <w:sz w:val="22"/>
          <w:szCs w:val="22"/>
        </w:rPr>
        <w:t>,</w:t>
      </w:r>
      <w:r w:rsidRPr="00E04A4B">
        <w:rPr>
          <w:rFonts w:ascii="Arial" w:hAnsi="Arial" w:cs="Arial"/>
          <w:sz w:val="22"/>
          <w:szCs w:val="22"/>
        </w:rPr>
        <w:t xml:space="preserve"> and appropriately trained and competent </w:t>
      </w:r>
      <w:r w:rsidR="00FF5067" w:rsidRPr="00E04A4B">
        <w:rPr>
          <w:rFonts w:ascii="Arial" w:hAnsi="Arial" w:cs="Arial"/>
          <w:sz w:val="22"/>
          <w:szCs w:val="22"/>
        </w:rPr>
        <w:t xml:space="preserve">PCASP </w:t>
      </w:r>
      <w:r w:rsidRPr="00E04A4B">
        <w:rPr>
          <w:rFonts w:ascii="Arial" w:hAnsi="Arial" w:cs="Arial"/>
          <w:sz w:val="22"/>
          <w:szCs w:val="22"/>
        </w:rPr>
        <w:t xml:space="preserve">may well assist in enhancing on board security procedures and </w:t>
      </w:r>
      <w:r w:rsidR="00B43CFB" w:rsidRPr="00E04A4B">
        <w:rPr>
          <w:rFonts w:ascii="Arial" w:hAnsi="Arial" w:cs="Arial"/>
          <w:sz w:val="22"/>
          <w:szCs w:val="22"/>
        </w:rPr>
        <w:t xml:space="preserve">the </w:t>
      </w:r>
      <w:r w:rsidRPr="00E04A4B">
        <w:rPr>
          <w:rFonts w:ascii="Arial" w:hAnsi="Arial" w:cs="Arial"/>
          <w:sz w:val="22"/>
          <w:szCs w:val="22"/>
        </w:rPr>
        <w:t>response</w:t>
      </w:r>
      <w:r w:rsidR="00B43CFB" w:rsidRPr="00E04A4B">
        <w:rPr>
          <w:rFonts w:ascii="Arial" w:hAnsi="Arial" w:cs="Arial"/>
          <w:sz w:val="22"/>
          <w:szCs w:val="22"/>
        </w:rPr>
        <w:t xml:space="preserve"> to a piracy incident</w:t>
      </w:r>
      <w:r w:rsidRPr="00E04A4B">
        <w:rPr>
          <w:rFonts w:ascii="Arial" w:hAnsi="Arial" w:cs="Arial"/>
          <w:sz w:val="22"/>
          <w:szCs w:val="22"/>
        </w:rPr>
        <w:t>.</w:t>
      </w:r>
      <w:r w:rsidR="00B6640F" w:rsidRPr="00E04A4B">
        <w:rPr>
          <w:rFonts w:ascii="Arial" w:hAnsi="Arial" w:cs="Arial"/>
          <w:sz w:val="22"/>
          <w:szCs w:val="22"/>
        </w:rPr>
        <w:t xml:space="preserve"> </w:t>
      </w:r>
    </w:p>
    <w:p w14:paraId="485B78FD" w14:textId="77777777" w:rsidR="009F6765" w:rsidRPr="00E04A4B" w:rsidRDefault="009F6765" w:rsidP="0045095B">
      <w:pPr>
        <w:kinsoku w:val="0"/>
        <w:overflowPunct w:val="0"/>
        <w:autoSpaceDE/>
        <w:autoSpaceDN/>
        <w:adjustRightInd/>
        <w:spacing w:before="265"/>
        <w:contextualSpacing/>
        <w:jc w:val="both"/>
        <w:textAlignment w:val="baseline"/>
        <w:rPr>
          <w:rFonts w:ascii="Arial" w:hAnsi="Arial" w:cs="Arial"/>
          <w:sz w:val="22"/>
          <w:szCs w:val="22"/>
        </w:rPr>
      </w:pPr>
    </w:p>
    <w:p w14:paraId="783D5DD8" w14:textId="19D6B519" w:rsidR="00772104" w:rsidRPr="00E04A4B" w:rsidRDefault="00772104" w:rsidP="0045095B">
      <w:pPr>
        <w:kinsoku w:val="0"/>
        <w:overflowPunct w:val="0"/>
        <w:autoSpaceDE/>
        <w:autoSpaceDN/>
        <w:adjustRightInd/>
        <w:spacing w:before="269"/>
        <w:contextualSpacing/>
        <w:jc w:val="both"/>
        <w:textAlignment w:val="baseline"/>
        <w:rPr>
          <w:rFonts w:ascii="Arial" w:hAnsi="Arial" w:cs="Arial"/>
          <w:sz w:val="22"/>
          <w:szCs w:val="22"/>
        </w:rPr>
      </w:pPr>
      <w:r w:rsidRPr="00E04A4B">
        <w:rPr>
          <w:rFonts w:ascii="Arial" w:hAnsi="Arial" w:cs="Arial"/>
          <w:sz w:val="22"/>
          <w:szCs w:val="22"/>
        </w:rPr>
        <w:t xml:space="preserve">In each case, </w:t>
      </w:r>
      <w:r w:rsidR="00B43CFB" w:rsidRPr="00E04A4B">
        <w:rPr>
          <w:rFonts w:ascii="Arial" w:hAnsi="Arial" w:cs="Arial"/>
          <w:sz w:val="22"/>
          <w:szCs w:val="22"/>
        </w:rPr>
        <w:t>the decision to engage a PMSC</w:t>
      </w:r>
      <w:r w:rsidRPr="00E04A4B">
        <w:rPr>
          <w:rFonts w:ascii="Arial" w:hAnsi="Arial" w:cs="Arial"/>
          <w:sz w:val="22"/>
          <w:szCs w:val="22"/>
        </w:rPr>
        <w:t xml:space="preserve"> is an operational </w:t>
      </w:r>
      <w:r w:rsidR="00B43CFB" w:rsidRPr="00E04A4B">
        <w:rPr>
          <w:rFonts w:ascii="Arial" w:hAnsi="Arial" w:cs="Arial"/>
          <w:sz w:val="22"/>
          <w:szCs w:val="22"/>
        </w:rPr>
        <w:t xml:space="preserve">one </w:t>
      </w:r>
      <w:r w:rsidRPr="00E04A4B">
        <w:rPr>
          <w:rFonts w:ascii="Arial" w:hAnsi="Arial" w:cs="Arial"/>
          <w:sz w:val="22"/>
          <w:szCs w:val="22"/>
        </w:rPr>
        <w:t>for shipowners, which should be based on a voyage</w:t>
      </w:r>
      <w:r w:rsidR="00B43CFB" w:rsidRPr="00E04A4B">
        <w:rPr>
          <w:rFonts w:ascii="Arial" w:hAnsi="Arial" w:cs="Arial"/>
          <w:sz w:val="22"/>
          <w:szCs w:val="22"/>
        </w:rPr>
        <w:t>-specific</w:t>
      </w:r>
      <w:r w:rsidRPr="00E04A4B">
        <w:rPr>
          <w:rFonts w:ascii="Arial" w:hAnsi="Arial" w:cs="Arial"/>
          <w:sz w:val="22"/>
          <w:szCs w:val="22"/>
        </w:rPr>
        <w:t xml:space="preserve"> risk assessment.</w:t>
      </w:r>
    </w:p>
    <w:p w14:paraId="654622CC" w14:textId="77777777" w:rsidR="00373A2F" w:rsidRPr="00E04A4B" w:rsidRDefault="00373A2F" w:rsidP="008A4666">
      <w:pPr>
        <w:kinsoku w:val="0"/>
        <w:overflowPunct w:val="0"/>
        <w:autoSpaceDE/>
        <w:autoSpaceDN/>
        <w:adjustRightInd/>
        <w:spacing w:before="274"/>
        <w:contextualSpacing/>
        <w:jc w:val="both"/>
        <w:textAlignment w:val="baseline"/>
        <w:rPr>
          <w:rFonts w:ascii="Arial" w:hAnsi="Arial" w:cs="Arial"/>
          <w:sz w:val="22"/>
          <w:szCs w:val="22"/>
        </w:rPr>
      </w:pPr>
    </w:p>
    <w:p w14:paraId="4EB1EBB6" w14:textId="2D9F0E37" w:rsidR="00550ADD" w:rsidRPr="00E04A4B" w:rsidRDefault="00B43CFB" w:rsidP="008A4666">
      <w:pPr>
        <w:kinsoku w:val="0"/>
        <w:overflowPunct w:val="0"/>
        <w:autoSpaceDE/>
        <w:autoSpaceDN/>
        <w:adjustRightInd/>
        <w:spacing w:before="274"/>
        <w:contextualSpacing/>
        <w:jc w:val="both"/>
        <w:textAlignment w:val="baseline"/>
        <w:rPr>
          <w:rFonts w:ascii="Arial" w:hAnsi="Arial" w:cs="Arial"/>
          <w:sz w:val="22"/>
          <w:szCs w:val="22"/>
        </w:rPr>
      </w:pPr>
      <w:r w:rsidRPr="00E04A4B">
        <w:rPr>
          <w:rFonts w:ascii="Arial" w:hAnsi="Arial" w:cs="Arial"/>
          <w:sz w:val="22"/>
          <w:szCs w:val="22"/>
        </w:rPr>
        <w:t xml:space="preserve">The IG </w:t>
      </w:r>
      <w:r w:rsidR="00C14F2C" w:rsidRPr="00E04A4B">
        <w:rPr>
          <w:rFonts w:ascii="Arial" w:hAnsi="Arial" w:cs="Arial"/>
          <w:sz w:val="22"/>
          <w:szCs w:val="22"/>
        </w:rPr>
        <w:t>clubs expect their members to exercise due diligence</w:t>
      </w:r>
      <w:r w:rsidRPr="00E04A4B">
        <w:rPr>
          <w:rFonts w:ascii="Arial" w:hAnsi="Arial" w:cs="Arial"/>
          <w:sz w:val="22"/>
          <w:szCs w:val="22"/>
        </w:rPr>
        <w:t xml:space="preserve"> in the selection of a PMSC</w:t>
      </w:r>
      <w:r w:rsidR="00C14F2C" w:rsidRPr="00E04A4B">
        <w:rPr>
          <w:rFonts w:ascii="Arial" w:hAnsi="Arial" w:cs="Arial"/>
          <w:sz w:val="22"/>
          <w:szCs w:val="22"/>
        </w:rPr>
        <w:t>, including following the</w:t>
      </w:r>
      <w:r w:rsidR="00891D3A" w:rsidRPr="00E04A4B">
        <w:rPr>
          <w:rFonts w:ascii="Arial" w:hAnsi="Arial" w:cs="Arial"/>
          <w:sz w:val="22"/>
          <w:szCs w:val="22"/>
        </w:rPr>
        <w:t xml:space="preserve"> latest version of the</w:t>
      </w:r>
      <w:r w:rsidR="00C14F2C" w:rsidRPr="00E04A4B">
        <w:rPr>
          <w:rFonts w:ascii="Arial" w:hAnsi="Arial" w:cs="Arial"/>
          <w:sz w:val="22"/>
          <w:szCs w:val="22"/>
        </w:rPr>
        <w:t xml:space="preserve"> </w:t>
      </w:r>
      <w:r w:rsidR="008A4666" w:rsidRPr="00E04A4B">
        <w:rPr>
          <w:rFonts w:ascii="Arial" w:hAnsi="Arial" w:cs="Arial"/>
          <w:sz w:val="22"/>
          <w:szCs w:val="22"/>
        </w:rPr>
        <w:t xml:space="preserve">IMO’s “Interim Guidance to Shipowners, Ship Operators, and Shipmasters on the use of privately contracted armed security personnel on board ships in the High Risk Area”, which was based upon industry guidelines and was issued by </w:t>
      </w:r>
      <w:r w:rsidRPr="00E04A4B">
        <w:rPr>
          <w:rFonts w:ascii="Arial" w:hAnsi="Arial" w:cs="Arial"/>
          <w:sz w:val="22"/>
          <w:szCs w:val="22"/>
        </w:rPr>
        <w:t xml:space="preserve">the </w:t>
      </w:r>
      <w:r w:rsidR="008A4666" w:rsidRPr="00E04A4B">
        <w:rPr>
          <w:rFonts w:ascii="Arial" w:hAnsi="Arial" w:cs="Arial"/>
          <w:sz w:val="22"/>
          <w:szCs w:val="22"/>
        </w:rPr>
        <w:t>IMO as Circular 1405 on 23 May 2011. Circular 1405 was subsequently revised in September 2011 and May 2012</w:t>
      </w:r>
      <w:r w:rsidR="00913745" w:rsidRPr="00E04A4B">
        <w:rPr>
          <w:rFonts w:ascii="Arial" w:hAnsi="Arial" w:cs="Arial"/>
          <w:sz w:val="22"/>
          <w:szCs w:val="22"/>
        </w:rPr>
        <w:t xml:space="preserve">. </w:t>
      </w:r>
    </w:p>
    <w:p w14:paraId="1AAC8BC6" w14:textId="77777777" w:rsidR="008A4666" w:rsidRPr="00E04A4B" w:rsidRDefault="008A4666" w:rsidP="008A4666">
      <w:pPr>
        <w:kinsoku w:val="0"/>
        <w:overflowPunct w:val="0"/>
        <w:autoSpaceDE/>
        <w:autoSpaceDN/>
        <w:adjustRightInd/>
        <w:spacing w:before="274"/>
        <w:contextualSpacing/>
        <w:jc w:val="both"/>
        <w:textAlignment w:val="baseline"/>
        <w:rPr>
          <w:rFonts w:ascii="Arial" w:hAnsi="Arial" w:cs="Arial"/>
          <w:color w:val="0000FF"/>
          <w:sz w:val="22"/>
          <w:szCs w:val="22"/>
          <w:u w:val="single"/>
        </w:rPr>
      </w:pPr>
    </w:p>
    <w:p w14:paraId="687AD88F" w14:textId="0F32078C" w:rsidR="00C14F2C" w:rsidRPr="00E04A4B" w:rsidRDefault="00461A2B" w:rsidP="0088691B">
      <w:pPr>
        <w:jc w:val="both"/>
        <w:rPr>
          <w:rFonts w:ascii="Arial" w:hAnsi="Arial" w:cs="Arial"/>
          <w:sz w:val="22"/>
          <w:szCs w:val="22"/>
        </w:rPr>
      </w:pPr>
      <w:r w:rsidRPr="00E04A4B">
        <w:rPr>
          <w:rFonts w:ascii="Arial" w:hAnsi="Arial" w:cs="Arial"/>
          <w:sz w:val="22"/>
          <w:szCs w:val="22"/>
        </w:rPr>
        <w:t xml:space="preserve">The </w:t>
      </w:r>
      <w:r w:rsidR="00B43CFB" w:rsidRPr="00E04A4B">
        <w:rPr>
          <w:rFonts w:ascii="Arial" w:hAnsi="Arial" w:cs="Arial"/>
          <w:sz w:val="22"/>
          <w:szCs w:val="22"/>
        </w:rPr>
        <w:t xml:space="preserve">IG </w:t>
      </w:r>
      <w:r w:rsidR="00550ADD" w:rsidRPr="00E04A4B">
        <w:rPr>
          <w:rFonts w:ascii="Arial" w:hAnsi="Arial" w:cs="Arial"/>
          <w:sz w:val="22"/>
          <w:szCs w:val="22"/>
        </w:rPr>
        <w:t>clubs</w:t>
      </w:r>
      <w:r w:rsidR="008A4666" w:rsidRPr="00E04A4B">
        <w:rPr>
          <w:rFonts w:ascii="Arial" w:hAnsi="Arial" w:cs="Arial"/>
          <w:sz w:val="22"/>
          <w:szCs w:val="22"/>
        </w:rPr>
        <w:t xml:space="preserve"> also recommend that shipowners </w:t>
      </w:r>
      <w:r w:rsidR="00C14F2C" w:rsidRPr="00E04A4B">
        <w:rPr>
          <w:rFonts w:ascii="Arial" w:hAnsi="Arial" w:cs="Arial"/>
          <w:sz w:val="22"/>
          <w:szCs w:val="22"/>
        </w:rPr>
        <w:t xml:space="preserve">obtain positive confirmation of the steps being taken by </w:t>
      </w:r>
      <w:r w:rsidR="00891D3A" w:rsidRPr="00E04A4B">
        <w:rPr>
          <w:rFonts w:ascii="Arial" w:hAnsi="Arial" w:cs="Arial"/>
          <w:sz w:val="22"/>
          <w:szCs w:val="22"/>
        </w:rPr>
        <w:t xml:space="preserve">the </w:t>
      </w:r>
      <w:r w:rsidR="00550ADD" w:rsidRPr="00E04A4B">
        <w:rPr>
          <w:rFonts w:ascii="Arial" w:hAnsi="Arial" w:cs="Arial"/>
          <w:sz w:val="22"/>
          <w:szCs w:val="22"/>
        </w:rPr>
        <w:t>PMSC</w:t>
      </w:r>
      <w:r w:rsidR="00891D3A" w:rsidRPr="00E04A4B">
        <w:rPr>
          <w:rFonts w:ascii="Arial" w:hAnsi="Arial" w:cs="Arial"/>
          <w:sz w:val="22"/>
          <w:szCs w:val="22"/>
        </w:rPr>
        <w:t xml:space="preserve"> </w:t>
      </w:r>
      <w:r w:rsidR="00C14F2C" w:rsidRPr="00E04A4B">
        <w:rPr>
          <w:rFonts w:ascii="Arial" w:hAnsi="Arial" w:cs="Arial"/>
          <w:sz w:val="22"/>
          <w:szCs w:val="22"/>
        </w:rPr>
        <w:t>to secure compliance with the International Standard for PMSCs, ISO/PAS 28007</w:t>
      </w:r>
      <w:r w:rsidR="003F6B04" w:rsidRPr="00E04A4B">
        <w:rPr>
          <w:rStyle w:val="FootnoteReference"/>
          <w:rFonts w:ascii="Arial" w:hAnsi="Arial" w:cs="Arial"/>
          <w:sz w:val="22"/>
          <w:szCs w:val="22"/>
        </w:rPr>
        <w:footnoteReference w:id="1"/>
      </w:r>
      <w:r w:rsidR="00550ADD" w:rsidRPr="00E04A4B">
        <w:rPr>
          <w:rFonts w:ascii="Arial" w:hAnsi="Arial" w:cs="Arial"/>
          <w:sz w:val="22"/>
          <w:szCs w:val="22"/>
        </w:rPr>
        <w:t xml:space="preserve"> and </w:t>
      </w:r>
      <w:r w:rsidR="003F5028" w:rsidRPr="00E04A4B">
        <w:rPr>
          <w:rFonts w:ascii="Arial" w:hAnsi="Arial" w:cs="Arial"/>
          <w:sz w:val="22"/>
          <w:szCs w:val="22"/>
        </w:rPr>
        <w:t xml:space="preserve">that the PMSC complies with </w:t>
      </w:r>
      <w:r w:rsidR="00550ADD" w:rsidRPr="00E04A4B">
        <w:rPr>
          <w:rFonts w:ascii="Arial" w:hAnsi="Arial" w:cs="Arial"/>
          <w:sz w:val="22"/>
          <w:szCs w:val="22"/>
        </w:rPr>
        <w:t xml:space="preserve">the IMO’s “Interim Guidance to Private Maritime Security Companies providing Privately Contracted Armed Security </w:t>
      </w:r>
      <w:r w:rsidR="00550ADD" w:rsidRPr="00E04A4B">
        <w:rPr>
          <w:rFonts w:ascii="Arial" w:hAnsi="Arial" w:cs="Arial"/>
          <w:sz w:val="22"/>
          <w:szCs w:val="22"/>
        </w:rPr>
        <w:lastRenderedPageBreak/>
        <w:t>Personnel on board ships in the High</w:t>
      </w:r>
      <w:r w:rsidR="00797D21" w:rsidRPr="00E04A4B">
        <w:rPr>
          <w:rFonts w:ascii="Arial" w:hAnsi="Arial" w:cs="Arial"/>
          <w:sz w:val="22"/>
          <w:szCs w:val="22"/>
        </w:rPr>
        <w:t xml:space="preserve"> </w:t>
      </w:r>
      <w:r w:rsidR="00550ADD" w:rsidRPr="00E04A4B">
        <w:rPr>
          <w:rFonts w:ascii="Arial" w:hAnsi="Arial" w:cs="Arial"/>
          <w:sz w:val="22"/>
          <w:szCs w:val="22"/>
        </w:rPr>
        <w:t>Risk Area”</w:t>
      </w:r>
      <w:r w:rsidR="00C14F2C" w:rsidRPr="00E04A4B">
        <w:rPr>
          <w:rFonts w:ascii="Arial" w:hAnsi="Arial" w:cs="Arial"/>
          <w:sz w:val="22"/>
          <w:szCs w:val="22"/>
        </w:rPr>
        <w:t xml:space="preserve">. </w:t>
      </w:r>
    </w:p>
    <w:p w14:paraId="4BD2D78A" w14:textId="77777777" w:rsidR="00DF5B73" w:rsidRPr="00E04A4B" w:rsidRDefault="00DF5B73" w:rsidP="0088691B">
      <w:pPr>
        <w:jc w:val="both"/>
        <w:rPr>
          <w:rFonts w:ascii="Arial" w:hAnsi="Arial" w:cs="Arial"/>
          <w:sz w:val="22"/>
          <w:szCs w:val="22"/>
        </w:rPr>
      </w:pPr>
    </w:p>
    <w:p w14:paraId="7CC98822" w14:textId="6AACB345" w:rsidR="00772104" w:rsidRPr="00E04A4B" w:rsidRDefault="00772104" w:rsidP="0045095B">
      <w:pPr>
        <w:kinsoku w:val="0"/>
        <w:overflowPunct w:val="0"/>
        <w:autoSpaceDE/>
        <w:autoSpaceDN/>
        <w:adjustRightInd/>
        <w:spacing w:before="276"/>
        <w:contextualSpacing/>
        <w:jc w:val="both"/>
        <w:textAlignment w:val="baseline"/>
        <w:rPr>
          <w:rFonts w:ascii="Arial" w:hAnsi="Arial" w:cs="Arial"/>
          <w:sz w:val="22"/>
          <w:szCs w:val="22"/>
        </w:rPr>
      </w:pPr>
      <w:r w:rsidRPr="00E04A4B">
        <w:rPr>
          <w:rFonts w:ascii="Arial" w:hAnsi="Arial" w:cs="Arial"/>
          <w:sz w:val="22"/>
          <w:szCs w:val="22"/>
        </w:rPr>
        <w:t xml:space="preserve">Consideration should </w:t>
      </w:r>
      <w:r w:rsidR="00C14F2C" w:rsidRPr="00E04A4B">
        <w:rPr>
          <w:rFonts w:ascii="Arial" w:hAnsi="Arial" w:cs="Arial"/>
          <w:sz w:val="22"/>
          <w:szCs w:val="22"/>
        </w:rPr>
        <w:t xml:space="preserve">also </w:t>
      </w:r>
      <w:r w:rsidRPr="00E04A4B">
        <w:rPr>
          <w:rFonts w:ascii="Arial" w:hAnsi="Arial" w:cs="Arial"/>
          <w:sz w:val="22"/>
          <w:szCs w:val="22"/>
        </w:rPr>
        <w:t xml:space="preserve">be given to the appropriate number of guards </w:t>
      </w:r>
      <w:r w:rsidR="00B43CFB" w:rsidRPr="00E04A4B">
        <w:rPr>
          <w:rFonts w:ascii="Arial" w:hAnsi="Arial" w:cs="Arial"/>
          <w:sz w:val="22"/>
          <w:szCs w:val="22"/>
        </w:rPr>
        <w:t>deployed</w:t>
      </w:r>
      <w:r w:rsidRPr="00E04A4B">
        <w:rPr>
          <w:rFonts w:ascii="Arial" w:hAnsi="Arial" w:cs="Arial"/>
          <w:sz w:val="22"/>
          <w:szCs w:val="22"/>
        </w:rPr>
        <w:t>. BIMCO GUARDCON provides for a minimum team of four persons</w:t>
      </w:r>
      <w:r w:rsidR="00945F52" w:rsidRPr="00E04A4B">
        <w:rPr>
          <w:rFonts w:ascii="Arial" w:hAnsi="Arial" w:cs="Arial"/>
          <w:sz w:val="22"/>
          <w:szCs w:val="22"/>
        </w:rPr>
        <w:t>,</w:t>
      </w:r>
      <w:r w:rsidRPr="00E04A4B">
        <w:rPr>
          <w:rFonts w:ascii="Arial" w:hAnsi="Arial" w:cs="Arial"/>
          <w:sz w:val="22"/>
          <w:szCs w:val="22"/>
        </w:rPr>
        <w:t xml:space="preserve"> but the minimum number is best determined</w:t>
      </w:r>
      <w:r w:rsidR="00945F52" w:rsidRPr="00E04A4B">
        <w:rPr>
          <w:rFonts w:ascii="Arial" w:hAnsi="Arial" w:cs="Arial"/>
          <w:sz w:val="22"/>
          <w:szCs w:val="22"/>
        </w:rPr>
        <w:t xml:space="preserve"> by CSOs and</w:t>
      </w:r>
      <w:r w:rsidRPr="00E04A4B">
        <w:rPr>
          <w:rFonts w:ascii="Arial" w:hAnsi="Arial" w:cs="Arial"/>
          <w:sz w:val="22"/>
          <w:szCs w:val="22"/>
        </w:rPr>
        <w:t xml:space="preserve"> through </w:t>
      </w:r>
      <w:r w:rsidR="001B3759" w:rsidRPr="00E04A4B">
        <w:rPr>
          <w:rFonts w:ascii="Arial" w:hAnsi="Arial" w:cs="Arial"/>
          <w:sz w:val="22"/>
          <w:szCs w:val="22"/>
        </w:rPr>
        <w:t xml:space="preserve">voyage-specific </w:t>
      </w:r>
      <w:r w:rsidR="00964B16" w:rsidRPr="00E04A4B">
        <w:rPr>
          <w:rFonts w:ascii="Arial" w:hAnsi="Arial" w:cs="Arial"/>
          <w:sz w:val="22"/>
          <w:szCs w:val="22"/>
        </w:rPr>
        <w:t xml:space="preserve">threat and </w:t>
      </w:r>
      <w:r w:rsidRPr="00E04A4B">
        <w:rPr>
          <w:rFonts w:ascii="Arial" w:hAnsi="Arial" w:cs="Arial"/>
          <w:sz w:val="22"/>
          <w:szCs w:val="22"/>
        </w:rPr>
        <w:t>risk assessment</w:t>
      </w:r>
      <w:r w:rsidR="00945F52" w:rsidRPr="00E04A4B">
        <w:rPr>
          <w:rFonts w:ascii="Arial" w:hAnsi="Arial" w:cs="Arial"/>
          <w:sz w:val="22"/>
          <w:szCs w:val="22"/>
        </w:rPr>
        <w:t>s</w:t>
      </w:r>
      <w:r w:rsidRPr="00E04A4B">
        <w:rPr>
          <w:rFonts w:ascii="Arial" w:hAnsi="Arial" w:cs="Arial"/>
          <w:sz w:val="22"/>
          <w:szCs w:val="22"/>
        </w:rPr>
        <w:t xml:space="preserve"> that take into </w:t>
      </w:r>
      <w:r w:rsidR="00B90FA6" w:rsidRPr="00E04A4B">
        <w:rPr>
          <w:rFonts w:ascii="Arial" w:hAnsi="Arial" w:cs="Arial"/>
          <w:sz w:val="22"/>
          <w:szCs w:val="22"/>
        </w:rPr>
        <w:t xml:space="preserve">consideration </w:t>
      </w:r>
      <w:r w:rsidRPr="00E04A4B">
        <w:rPr>
          <w:rFonts w:ascii="Arial" w:hAnsi="Arial" w:cs="Arial"/>
          <w:sz w:val="22"/>
          <w:szCs w:val="22"/>
        </w:rPr>
        <w:t xml:space="preserve">the relevant characteristics of the vessel (speed, freeboard, hull length, any areas vulnerable to boarding, etc.) as well as local factors in the </w:t>
      </w:r>
      <w:r w:rsidR="00964B16" w:rsidRPr="00E04A4B">
        <w:rPr>
          <w:rFonts w:ascii="Arial" w:hAnsi="Arial" w:cs="Arial"/>
          <w:sz w:val="22"/>
          <w:szCs w:val="22"/>
        </w:rPr>
        <w:t>s</w:t>
      </w:r>
      <w:r w:rsidR="00945F52" w:rsidRPr="00E04A4B">
        <w:rPr>
          <w:rFonts w:ascii="Arial" w:hAnsi="Arial" w:cs="Arial"/>
          <w:sz w:val="22"/>
          <w:szCs w:val="22"/>
        </w:rPr>
        <w:t xml:space="preserve">ea </w:t>
      </w:r>
      <w:r w:rsidR="00964B16" w:rsidRPr="00E04A4B">
        <w:rPr>
          <w:rFonts w:ascii="Arial" w:hAnsi="Arial" w:cs="Arial"/>
          <w:sz w:val="22"/>
          <w:szCs w:val="22"/>
        </w:rPr>
        <w:t>a</w:t>
      </w:r>
      <w:r w:rsidRPr="00E04A4B">
        <w:rPr>
          <w:rFonts w:ascii="Arial" w:hAnsi="Arial" w:cs="Arial"/>
          <w:sz w:val="22"/>
          <w:szCs w:val="22"/>
        </w:rPr>
        <w:t>rea</w:t>
      </w:r>
      <w:r w:rsidR="00964B16" w:rsidRPr="00E04A4B">
        <w:rPr>
          <w:rFonts w:ascii="Arial" w:hAnsi="Arial" w:cs="Arial"/>
          <w:sz w:val="22"/>
          <w:szCs w:val="22"/>
        </w:rPr>
        <w:t>/s</w:t>
      </w:r>
      <w:r w:rsidRPr="00E04A4B">
        <w:rPr>
          <w:rFonts w:ascii="Arial" w:hAnsi="Arial" w:cs="Arial"/>
          <w:sz w:val="22"/>
          <w:szCs w:val="22"/>
        </w:rPr>
        <w:t xml:space="preserve"> to be transited</w:t>
      </w:r>
      <w:r w:rsidR="00B90FA6" w:rsidRPr="00E04A4B">
        <w:rPr>
          <w:rFonts w:ascii="Arial" w:hAnsi="Arial" w:cs="Arial"/>
          <w:sz w:val="22"/>
          <w:szCs w:val="22"/>
        </w:rPr>
        <w:t xml:space="preserve"> or visited</w:t>
      </w:r>
      <w:r w:rsidRPr="00E04A4B">
        <w:rPr>
          <w:rFonts w:ascii="Arial" w:hAnsi="Arial" w:cs="Arial"/>
          <w:sz w:val="22"/>
          <w:szCs w:val="22"/>
        </w:rPr>
        <w:t>.</w:t>
      </w:r>
      <w:r w:rsidR="00B43CFB" w:rsidRPr="00E04A4B">
        <w:rPr>
          <w:rFonts w:ascii="Arial" w:hAnsi="Arial" w:cs="Arial"/>
          <w:sz w:val="22"/>
          <w:szCs w:val="22"/>
        </w:rPr>
        <w:t xml:space="preserve"> </w:t>
      </w:r>
      <w:r w:rsidRPr="00E04A4B">
        <w:rPr>
          <w:rFonts w:ascii="Arial" w:hAnsi="Arial" w:cs="Arial"/>
          <w:sz w:val="22"/>
          <w:szCs w:val="22"/>
        </w:rPr>
        <w:t xml:space="preserve">Whilst </w:t>
      </w:r>
      <w:r w:rsidR="003F5028" w:rsidRPr="00E04A4B">
        <w:rPr>
          <w:rFonts w:ascii="Arial" w:hAnsi="Arial" w:cs="Arial"/>
          <w:sz w:val="22"/>
          <w:szCs w:val="22"/>
        </w:rPr>
        <w:t xml:space="preserve">a </w:t>
      </w:r>
      <w:r w:rsidRPr="00E04A4B">
        <w:rPr>
          <w:rFonts w:ascii="Arial" w:hAnsi="Arial" w:cs="Arial"/>
          <w:sz w:val="22"/>
          <w:szCs w:val="22"/>
        </w:rPr>
        <w:t>failure to use a prescribed or recommended minimum number of guards will not automatically</w:t>
      </w:r>
      <w:r w:rsidR="00964B16" w:rsidRPr="00E04A4B">
        <w:rPr>
          <w:rFonts w:ascii="Arial" w:hAnsi="Arial" w:cs="Arial"/>
          <w:sz w:val="22"/>
          <w:szCs w:val="22"/>
        </w:rPr>
        <w:t xml:space="preserve"> prejudice</w:t>
      </w:r>
      <w:r w:rsidRPr="00E04A4B">
        <w:rPr>
          <w:rFonts w:ascii="Arial" w:hAnsi="Arial" w:cs="Arial"/>
          <w:sz w:val="22"/>
          <w:szCs w:val="22"/>
        </w:rPr>
        <w:t xml:space="preserve"> </w:t>
      </w:r>
      <w:r w:rsidR="00945F52" w:rsidRPr="00E04A4B">
        <w:rPr>
          <w:rFonts w:ascii="Arial" w:hAnsi="Arial" w:cs="Arial"/>
          <w:sz w:val="22"/>
          <w:szCs w:val="22"/>
        </w:rPr>
        <w:t>cover</w:t>
      </w:r>
      <w:r w:rsidRPr="00E04A4B">
        <w:rPr>
          <w:rFonts w:ascii="Arial" w:hAnsi="Arial" w:cs="Arial"/>
          <w:sz w:val="22"/>
          <w:szCs w:val="22"/>
        </w:rPr>
        <w:t>, this could</w:t>
      </w:r>
      <w:r w:rsidR="00BB77C9" w:rsidRPr="00E04A4B">
        <w:rPr>
          <w:rFonts w:ascii="Arial" w:hAnsi="Arial" w:cs="Arial"/>
          <w:sz w:val="22"/>
          <w:szCs w:val="22"/>
        </w:rPr>
        <w:t>,</w:t>
      </w:r>
      <w:r w:rsidRPr="00E04A4B">
        <w:rPr>
          <w:rFonts w:ascii="Arial" w:hAnsi="Arial" w:cs="Arial"/>
          <w:sz w:val="22"/>
          <w:szCs w:val="22"/>
        </w:rPr>
        <w:t xml:space="preserve"> </w:t>
      </w:r>
      <w:r w:rsidR="00964B16" w:rsidRPr="00E04A4B">
        <w:rPr>
          <w:rFonts w:ascii="Arial" w:hAnsi="Arial" w:cs="Arial"/>
          <w:sz w:val="22"/>
          <w:szCs w:val="22"/>
        </w:rPr>
        <w:t xml:space="preserve">however, </w:t>
      </w:r>
      <w:r w:rsidRPr="00E04A4B">
        <w:rPr>
          <w:rFonts w:ascii="Arial" w:hAnsi="Arial" w:cs="Arial"/>
          <w:sz w:val="22"/>
          <w:szCs w:val="22"/>
        </w:rPr>
        <w:t>depending upon specific circumstances and causation</w:t>
      </w:r>
      <w:r w:rsidR="00BB77C9" w:rsidRPr="00E04A4B">
        <w:rPr>
          <w:rFonts w:ascii="Arial" w:hAnsi="Arial" w:cs="Arial"/>
          <w:sz w:val="22"/>
          <w:szCs w:val="22"/>
        </w:rPr>
        <w:t>,</w:t>
      </w:r>
      <w:r w:rsidRPr="00E04A4B">
        <w:rPr>
          <w:rFonts w:ascii="Arial" w:hAnsi="Arial" w:cs="Arial"/>
          <w:sz w:val="22"/>
          <w:szCs w:val="22"/>
        </w:rPr>
        <w:t xml:space="preserve"> </w:t>
      </w:r>
      <w:r w:rsidR="00964B16" w:rsidRPr="00E04A4B">
        <w:rPr>
          <w:rFonts w:ascii="Arial" w:hAnsi="Arial" w:cs="Arial"/>
          <w:sz w:val="22"/>
          <w:szCs w:val="22"/>
        </w:rPr>
        <w:t xml:space="preserve">result in </w:t>
      </w:r>
      <w:r w:rsidRPr="00E04A4B">
        <w:rPr>
          <w:rFonts w:ascii="Arial" w:hAnsi="Arial" w:cs="Arial"/>
          <w:sz w:val="22"/>
          <w:szCs w:val="22"/>
        </w:rPr>
        <w:t>cover</w:t>
      </w:r>
      <w:r w:rsidR="00964B16" w:rsidRPr="00E04A4B">
        <w:rPr>
          <w:rFonts w:ascii="Arial" w:hAnsi="Arial" w:cs="Arial"/>
          <w:sz w:val="22"/>
          <w:szCs w:val="22"/>
        </w:rPr>
        <w:t xml:space="preserve"> restrictions or prejudic</w:t>
      </w:r>
      <w:r w:rsidR="00B90FA6" w:rsidRPr="00E04A4B">
        <w:rPr>
          <w:rFonts w:ascii="Arial" w:hAnsi="Arial" w:cs="Arial"/>
          <w:sz w:val="22"/>
          <w:szCs w:val="22"/>
        </w:rPr>
        <w:t>e</w:t>
      </w:r>
      <w:r w:rsidR="00964B16" w:rsidRPr="00E04A4B">
        <w:rPr>
          <w:rFonts w:ascii="Arial" w:hAnsi="Arial" w:cs="Arial"/>
          <w:sz w:val="22"/>
          <w:szCs w:val="22"/>
        </w:rPr>
        <w:t xml:space="preserve"> cover altogether</w:t>
      </w:r>
      <w:r w:rsidRPr="00E04A4B">
        <w:rPr>
          <w:rFonts w:ascii="Arial" w:hAnsi="Arial" w:cs="Arial"/>
          <w:sz w:val="22"/>
          <w:szCs w:val="22"/>
        </w:rPr>
        <w:t>.</w:t>
      </w:r>
    </w:p>
    <w:p w14:paraId="5A787457" w14:textId="77777777" w:rsidR="009F6765" w:rsidRPr="00E04A4B" w:rsidRDefault="009F6765" w:rsidP="0045095B">
      <w:pPr>
        <w:kinsoku w:val="0"/>
        <w:overflowPunct w:val="0"/>
        <w:autoSpaceDE/>
        <w:autoSpaceDN/>
        <w:adjustRightInd/>
        <w:spacing w:before="269"/>
        <w:contextualSpacing/>
        <w:jc w:val="both"/>
        <w:textAlignment w:val="baseline"/>
        <w:rPr>
          <w:rFonts w:ascii="Arial" w:hAnsi="Arial" w:cs="Arial"/>
          <w:spacing w:val="2"/>
          <w:sz w:val="22"/>
          <w:szCs w:val="22"/>
        </w:rPr>
      </w:pPr>
    </w:p>
    <w:p w14:paraId="5A140E56" w14:textId="3F92B6F8" w:rsidR="00772104" w:rsidRPr="00E04A4B"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 xml:space="preserve">The deployment of armed or unarmed security </w:t>
      </w:r>
      <w:r w:rsidR="00B90FA6" w:rsidRPr="00E04A4B">
        <w:rPr>
          <w:rFonts w:ascii="Arial" w:hAnsi="Arial" w:cs="Arial"/>
          <w:sz w:val="22"/>
          <w:szCs w:val="22"/>
        </w:rPr>
        <w:t xml:space="preserve">personnel </w:t>
      </w:r>
      <w:r w:rsidRPr="00E04A4B">
        <w:rPr>
          <w:rFonts w:ascii="Arial" w:hAnsi="Arial" w:cs="Arial"/>
          <w:sz w:val="22"/>
          <w:szCs w:val="22"/>
        </w:rPr>
        <w:t>should not be a substitute for, but in appropriate cases, a supplement to effective compliance with the latest version</w:t>
      </w:r>
      <w:r w:rsidR="00964B16" w:rsidRPr="00E04A4B">
        <w:rPr>
          <w:rFonts w:ascii="Arial" w:hAnsi="Arial" w:cs="Arial"/>
          <w:sz w:val="22"/>
          <w:szCs w:val="22"/>
        </w:rPr>
        <w:t>s</w:t>
      </w:r>
      <w:r w:rsidRPr="00E04A4B">
        <w:rPr>
          <w:rFonts w:ascii="Arial" w:hAnsi="Arial" w:cs="Arial"/>
          <w:sz w:val="22"/>
          <w:szCs w:val="22"/>
        </w:rPr>
        <w:t xml:space="preserve"> of industry</w:t>
      </w:r>
      <w:r w:rsidR="00945F52" w:rsidRPr="00E04A4B">
        <w:rPr>
          <w:rFonts w:ascii="Arial" w:hAnsi="Arial" w:cs="Arial"/>
          <w:sz w:val="22"/>
          <w:szCs w:val="22"/>
        </w:rPr>
        <w:t xml:space="preserve"> maritime security guidance</w:t>
      </w:r>
      <w:r w:rsidR="00964B16" w:rsidRPr="00E04A4B">
        <w:rPr>
          <w:rFonts w:ascii="Arial" w:hAnsi="Arial" w:cs="Arial"/>
          <w:sz w:val="22"/>
          <w:szCs w:val="22"/>
        </w:rPr>
        <w:t xml:space="preserve"> </w:t>
      </w:r>
      <w:r w:rsidR="00E61E55" w:rsidRPr="00E04A4B">
        <w:rPr>
          <w:rFonts w:ascii="Arial" w:hAnsi="Arial" w:cs="Arial"/>
          <w:sz w:val="22"/>
          <w:szCs w:val="22"/>
        </w:rPr>
        <w:t xml:space="preserve">in </w:t>
      </w:r>
      <w:r w:rsidR="00964B16" w:rsidRPr="00E04A4B">
        <w:rPr>
          <w:rFonts w:ascii="Arial" w:hAnsi="Arial" w:cs="Arial"/>
          <w:sz w:val="22"/>
          <w:szCs w:val="22"/>
        </w:rPr>
        <w:t>FAQ1</w:t>
      </w:r>
      <w:r w:rsidRPr="00E04A4B">
        <w:rPr>
          <w:rFonts w:ascii="Arial" w:hAnsi="Arial" w:cs="Arial"/>
          <w:sz w:val="22"/>
          <w:szCs w:val="22"/>
        </w:rPr>
        <w:t>.</w:t>
      </w:r>
    </w:p>
    <w:p w14:paraId="4E76E630" w14:textId="77777777" w:rsidR="009F6765" w:rsidRPr="00E04A4B" w:rsidRDefault="009F6765" w:rsidP="0045095B">
      <w:pPr>
        <w:kinsoku w:val="0"/>
        <w:overflowPunct w:val="0"/>
        <w:autoSpaceDE/>
        <w:autoSpaceDN/>
        <w:adjustRightInd/>
        <w:spacing w:before="268"/>
        <w:contextualSpacing/>
        <w:jc w:val="both"/>
        <w:textAlignment w:val="baseline"/>
        <w:rPr>
          <w:rFonts w:ascii="Arial" w:hAnsi="Arial" w:cs="Arial"/>
          <w:sz w:val="22"/>
          <w:szCs w:val="22"/>
        </w:rPr>
      </w:pPr>
    </w:p>
    <w:p w14:paraId="42699D53" w14:textId="3C3B7D45" w:rsidR="00772104" w:rsidRPr="00E04A4B" w:rsidRDefault="00772104" w:rsidP="0045095B">
      <w:pPr>
        <w:kinsoku w:val="0"/>
        <w:overflowPunct w:val="0"/>
        <w:autoSpaceDE/>
        <w:autoSpaceDN/>
        <w:adjustRightInd/>
        <w:spacing w:before="270"/>
        <w:contextualSpacing/>
        <w:jc w:val="both"/>
        <w:textAlignment w:val="baseline"/>
        <w:rPr>
          <w:rFonts w:ascii="Arial" w:hAnsi="Arial" w:cs="Arial"/>
          <w:sz w:val="22"/>
          <w:szCs w:val="22"/>
        </w:rPr>
      </w:pPr>
      <w:r w:rsidRPr="00E04A4B">
        <w:rPr>
          <w:rFonts w:ascii="Arial" w:hAnsi="Arial" w:cs="Arial"/>
          <w:sz w:val="22"/>
          <w:szCs w:val="22"/>
        </w:rPr>
        <w:t xml:space="preserve">A key part of </w:t>
      </w:r>
      <w:r w:rsidR="00964B16" w:rsidRPr="00E04A4B">
        <w:rPr>
          <w:rFonts w:ascii="Arial" w:hAnsi="Arial" w:cs="Arial"/>
          <w:sz w:val="22"/>
          <w:szCs w:val="22"/>
        </w:rPr>
        <w:t>applying</w:t>
      </w:r>
      <w:r w:rsidRPr="00E04A4B">
        <w:rPr>
          <w:rFonts w:ascii="Arial" w:hAnsi="Arial" w:cs="Arial"/>
          <w:sz w:val="22"/>
          <w:szCs w:val="22"/>
        </w:rPr>
        <w:t xml:space="preserve"> </w:t>
      </w:r>
      <w:r w:rsidR="00945F52" w:rsidRPr="00E04A4B">
        <w:rPr>
          <w:rFonts w:ascii="Arial" w:hAnsi="Arial" w:cs="Arial"/>
          <w:sz w:val="22"/>
          <w:szCs w:val="22"/>
        </w:rPr>
        <w:t xml:space="preserve">such guidance </w:t>
      </w:r>
      <w:r w:rsidR="00964B16" w:rsidRPr="00E04A4B">
        <w:rPr>
          <w:rFonts w:ascii="Arial" w:hAnsi="Arial" w:cs="Arial"/>
          <w:sz w:val="22"/>
          <w:szCs w:val="22"/>
        </w:rPr>
        <w:t xml:space="preserve">includes effective and timely </w:t>
      </w:r>
      <w:r w:rsidRPr="00E04A4B">
        <w:rPr>
          <w:rFonts w:ascii="Arial" w:hAnsi="Arial" w:cs="Arial"/>
          <w:sz w:val="22"/>
          <w:szCs w:val="22"/>
        </w:rPr>
        <w:t>liaison with naval forces, who can provide valuable intelligence</w:t>
      </w:r>
      <w:r w:rsidR="00B90FA6" w:rsidRPr="00E04A4B">
        <w:rPr>
          <w:rFonts w:ascii="Arial" w:hAnsi="Arial" w:cs="Arial"/>
          <w:sz w:val="22"/>
          <w:szCs w:val="22"/>
        </w:rPr>
        <w:t xml:space="preserve"> information</w:t>
      </w:r>
      <w:r w:rsidRPr="00E04A4B">
        <w:rPr>
          <w:rFonts w:ascii="Arial" w:hAnsi="Arial" w:cs="Arial"/>
          <w:sz w:val="22"/>
          <w:szCs w:val="22"/>
        </w:rPr>
        <w:t xml:space="preserve"> </w:t>
      </w:r>
      <w:r w:rsidR="00E61E55" w:rsidRPr="00E04A4B">
        <w:rPr>
          <w:rFonts w:ascii="Arial" w:hAnsi="Arial" w:cs="Arial"/>
          <w:sz w:val="22"/>
          <w:szCs w:val="22"/>
        </w:rPr>
        <w:t>and, in some cases,</w:t>
      </w:r>
      <w:r w:rsidRPr="00E04A4B">
        <w:rPr>
          <w:rFonts w:ascii="Arial" w:hAnsi="Arial" w:cs="Arial"/>
          <w:sz w:val="22"/>
          <w:szCs w:val="22"/>
        </w:rPr>
        <w:t xml:space="preserve"> physical help to ships whose owners have</w:t>
      </w:r>
      <w:r w:rsidR="006A73F8" w:rsidRPr="00E04A4B">
        <w:rPr>
          <w:rFonts w:ascii="Arial" w:hAnsi="Arial" w:cs="Arial"/>
          <w:sz w:val="22"/>
          <w:szCs w:val="22"/>
        </w:rPr>
        <w:t xml:space="preserve"> </w:t>
      </w:r>
      <w:r w:rsidRPr="00E04A4B">
        <w:rPr>
          <w:rFonts w:ascii="Arial" w:hAnsi="Arial" w:cs="Arial"/>
          <w:sz w:val="22"/>
          <w:szCs w:val="22"/>
        </w:rPr>
        <w:t xml:space="preserve">followed </w:t>
      </w:r>
      <w:r w:rsidR="00964B16" w:rsidRPr="00E04A4B">
        <w:rPr>
          <w:rFonts w:ascii="Arial" w:hAnsi="Arial" w:cs="Arial"/>
          <w:sz w:val="22"/>
          <w:szCs w:val="22"/>
        </w:rPr>
        <w:t xml:space="preserve">the guidance and </w:t>
      </w:r>
      <w:r w:rsidR="00945F52" w:rsidRPr="00E04A4B">
        <w:rPr>
          <w:rFonts w:ascii="Arial" w:hAnsi="Arial" w:cs="Arial"/>
          <w:sz w:val="22"/>
          <w:szCs w:val="22"/>
        </w:rPr>
        <w:t>reporting requirements by notifying e.g.</w:t>
      </w:r>
      <w:r w:rsidR="00075FB8" w:rsidRPr="00E04A4B">
        <w:rPr>
          <w:rFonts w:ascii="Arial" w:hAnsi="Arial" w:cs="Arial"/>
          <w:sz w:val="22"/>
          <w:szCs w:val="22"/>
        </w:rPr>
        <w:t xml:space="preserve"> </w:t>
      </w:r>
      <w:r w:rsidRPr="00E04A4B">
        <w:rPr>
          <w:rFonts w:ascii="Arial" w:hAnsi="Arial" w:cs="Arial"/>
          <w:sz w:val="22"/>
          <w:szCs w:val="22"/>
        </w:rPr>
        <w:t xml:space="preserve">Maritime Security Centre Horn of Africa </w:t>
      </w:r>
      <w:r w:rsidR="00075FB8" w:rsidRPr="00E04A4B">
        <w:rPr>
          <w:rFonts w:ascii="Arial" w:hAnsi="Arial" w:cs="Arial"/>
          <w:sz w:val="22"/>
          <w:szCs w:val="22"/>
        </w:rPr>
        <w:t xml:space="preserve">(MSCHOA) </w:t>
      </w:r>
      <w:r w:rsidRPr="00E04A4B">
        <w:rPr>
          <w:rFonts w:ascii="Arial" w:hAnsi="Arial" w:cs="Arial"/>
          <w:sz w:val="22"/>
          <w:szCs w:val="22"/>
        </w:rPr>
        <w:t xml:space="preserve">and </w:t>
      </w:r>
      <w:r w:rsidR="00075FB8" w:rsidRPr="00E04A4B">
        <w:rPr>
          <w:rFonts w:ascii="Arial" w:hAnsi="Arial" w:cs="Arial"/>
          <w:sz w:val="22"/>
          <w:szCs w:val="22"/>
        </w:rPr>
        <w:t xml:space="preserve">the </w:t>
      </w:r>
      <w:r w:rsidRPr="00E04A4B">
        <w:rPr>
          <w:rFonts w:ascii="Arial" w:hAnsi="Arial" w:cs="Arial"/>
          <w:sz w:val="22"/>
          <w:szCs w:val="22"/>
        </w:rPr>
        <w:t>UK Maritime Trade Office Dubai</w:t>
      </w:r>
      <w:r w:rsidR="00F412A5" w:rsidRPr="00E04A4B">
        <w:rPr>
          <w:rFonts w:ascii="Arial" w:hAnsi="Arial" w:cs="Arial"/>
          <w:sz w:val="22"/>
          <w:szCs w:val="22"/>
        </w:rPr>
        <w:t xml:space="preserve"> </w:t>
      </w:r>
      <w:r w:rsidR="00075FB8" w:rsidRPr="00E04A4B">
        <w:rPr>
          <w:rFonts w:ascii="Arial" w:hAnsi="Arial" w:cs="Arial"/>
          <w:sz w:val="22"/>
          <w:szCs w:val="22"/>
        </w:rPr>
        <w:t>(UKMTO)</w:t>
      </w:r>
      <w:r w:rsidRPr="00E04A4B">
        <w:rPr>
          <w:rFonts w:ascii="Arial" w:hAnsi="Arial" w:cs="Arial"/>
          <w:sz w:val="22"/>
          <w:szCs w:val="22"/>
        </w:rPr>
        <w:t xml:space="preserve"> before entering </w:t>
      </w:r>
      <w:r w:rsidR="00945F52" w:rsidRPr="00E04A4B">
        <w:rPr>
          <w:rFonts w:ascii="Arial" w:hAnsi="Arial" w:cs="Arial"/>
          <w:sz w:val="22"/>
          <w:szCs w:val="22"/>
        </w:rPr>
        <w:t>areas of known risk. Voyage reporting details can be accessed via the</w:t>
      </w:r>
      <w:r w:rsidR="00F65747" w:rsidRPr="00E04A4B">
        <w:rPr>
          <w:rFonts w:ascii="Arial" w:hAnsi="Arial" w:cs="Arial"/>
          <w:sz w:val="22"/>
          <w:szCs w:val="22"/>
        </w:rPr>
        <w:t xml:space="preserve"> Global Counter Piracy Guidance, BMP5 and Gulf of Guinea guidance</w:t>
      </w:r>
      <w:r w:rsidRPr="00E04A4B">
        <w:rPr>
          <w:rFonts w:ascii="Arial" w:hAnsi="Arial" w:cs="Arial"/>
          <w:sz w:val="22"/>
          <w:szCs w:val="22"/>
        </w:rPr>
        <w:t>.</w:t>
      </w:r>
    </w:p>
    <w:p w14:paraId="68C5437B" w14:textId="77777777" w:rsidR="009F6765" w:rsidRPr="00E04A4B" w:rsidRDefault="009F6765" w:rsidP="0045095B">
      <w:pPr>
        <w:kinsoku w:val="0"/>
        <w:overflowPunct w:val="0"/>
        <w:autoSpaceDE/>
        <w:autoSpaceDN/>
        <w:adjustRightInd/>
        <w:spacing w:before="270"/>
        <w:contextualSpacing/>
        <w:jc w:val="both"/>
        <w:textAlignment w:val="baseline"/>
        <w:rPr>
          <w:rFonts w:ascii="Arial" w:hAnsi="Arial" w:cs="Arial"/>
          <w:sz w:val="22"/>
          <w:szCs w:val="22"/>
        </w:rPr>
      </w:pPr>
    </w:p>
    <w:p w14:paraId="72BAA6B7" w14:textId="77777777" w:rsidR="00772104" w:rsidRPr="00E04A4B" w:rsidRDefault="00772104" w:rsidP="009F6765">
      <w:pPr>
        <w:numPr>
          <w:ilvl w:val="0"/>
          <w:numId w:val="2"/>
        </w:numPr>
        <w:kinsoku w:val="0"/>
        <w:overflowPunct w:val="0"/>
        <w:autoSpaceDE/>
        <w:autoSpaceDN/>
        <w:adjustRightInd/>
        <w:spacing w:before="809"/>
        <w:contextualSpacing/>
        <w:textAlignment w:val="baseline"/>
        <w:rPr>
          <w:rFonts w:ascii="Arial" w:hAnsi="Arial" w:cs="Arial"/>
          <w:b/>
          <w:bCs/>
          <w:spacing w:val="1"/>
          <w:sz w:val="22"/>
          <w:szCs w:val="22"/>
        </w:rPr>
      </w:pPr>
      <w:r w:rsidRPr="00E04A4B">
        <w:rPr>
          <w:rFonts w:ascii="Arial" w:hAnsi="Arial" w:cs="Arial"/>
          <w:b/>
          <w:bCs/>
          <w:spacing w:val="1"/>
          <w:sz w:val="22"/>
          <w:szCs w:val="22"/>
        </w:rPr>
        <w:t>Should guards be armed?</w:t>
      </w:r>
    </w:p>
    <w:p w14:paraId="7D9A9CEF" w14:textId="77777777" w:rsidR="009F6765" w:rsidRPr="00E04A4B" w:rsidRDefault="009F6765" w:rsidP="0045095B">
      <w:pPr>
        <w:kinsoku w:val="0"/>
        <w:overflowPunct w:val="0"/>
        <w:autoSpaceDE/>
        <w:autoSpaceDN/>
        <w:adjustRightInd/>
        <w:spacing w:before="265"/>
        <w:contextualSpacing/>
        <w:jc w:val="both"/>
        <w:textAlignment w:val="baseline"/>
        <w:rPr>
          <w:rFonts w:ascii="Arial" w:hAnsi="Arial" w:cs="Arial"/>
          <w:spacing w:val="3"/>
          <w:sz w:val="22"/>
          <w:szCs w:val="22"/>
        </w:rPr>
      </w:pPr>
    </w:p>
    <w:p w14:paraId="6088DC7F" w14:textId="549E91A8" w:rsidR="009F6765" w:rsidRPr="00E04A4B" w:rsidRDefault="00B90FA6" w:rsidP="0045095B">
      <w:pPr>
        <w:kinsoku w:val="0"/>
        <w:overflowPunct w:val="0"/>
        <w:autoSpaceDE/>
        <w:autoSpaceDN/>
        <w:adjustRightInd/>
        <w:spacing w:before="273"/>
        <w:contextualSpacing/>
        <w:jc w:val="both"/>
        <w:textAlignment w:val="baseline"/>
        <w:rPr>
          <w:rFonts w:ascii="Arial" w:hAnsi="Arial" w:cs="Arial"/>
          <w:sz w:val="22"/>
          <w:szCs w:val="22"/>
        </w:rPr>
      </w:pPr>
      <w:r w:rsidRPr="00E04A4B">
        <w:rPr>
          <w:rFonts w:ascii="Arial" w:hAnsi="Arial" w:cs="Arial"/>
          <w:sz w:val="22"/>
          <w:szCs w:val="22"/>
        </w:rPr>
        <w:t xml:space="preserve">The deployment of </w:t>
      </w:r>
      <w:r w:rsidR="00A52BB2" w:rsidRPr="00E04A4B">
        <w:rPr>
          <w:rFonts w:ascii="Arial" w:hAnsi="Arial" w:cs="Arial"/>
          <w:sz w:val="22"/>
          <w:szCs w:val="22"/>
        </w:rPr>
        <w:t>PCASP</w:t>
      </w:r>
      <w:r w:rsidR="00772104" w:rsidRPr="00E04A4B">
        <w:rPr>
          <w:rFonts w:ascii="Arial" w:hAnsi="Arial" w:cs="Arial"/>
          <w:sz w:val="22"/>
          <w:szCs w:val="22"/>
        </w:rPr>
        <w:t xml:space="preserve"> </w:t>
      </w:r>
      <w:r w:rsidRPr="00E04A4B">
        <w:rPr>
          <w:rFonts w:ascii="Arial" w:hAnsi="Arial" w:cs="Arial"/>
          <w:sz w:val="22"/>
          <w:szCs w:val="22"/>
        </w:rPr>
        <w:t xml:space="preserve">remains an option in the toolbox of mitigation measures that </w:t>
      </w:r>
      <w:r w:rsidR="00B0634D" w:rsidRPr="00E04A4B">
        <w:rPr>
          <w:rFonts w:ascii="Arial" w:hAnsi="Arial" w:cs="Arial"/>
          <w:sz w:val="22"/>
          <w:szCs w:val="22"/>
        </w:rPr>
        <w:t>companies,</w:t>
      </w:r>
      <w:r w:rsidRPr="00E04A4B">
        <w:rPr>
          <w:rFonts w:ascii="Arial" w:hAnsi="Arial" w:cs="Arial"/>
          <w:sz w:val="22"/>
          <w:szCs w:val="22"/>
        </w:rPr>
        <w:t xml:space="preserve"> and shipowners may use</w:t>
      </w:r>
      <w:r w:rsidR="00772104" w:rsidRPr="00E04A4B">
        <w:rPr>
          <w:rFonts w:ascii="Arial" w:hAnsi="Arial" w:cs="Arial"/>
          <w:sz w:val="22"/>
          <w:szCs w:val="22"/>
        </w:rPr>
        <w:t xml:space="preserve"> </w:t>
      </w:r>
      <w:r w:rsidRPr="00E04A4B">
        <w:rPr>
          <w:rFonts w:ascii="Arial" w:hAnsi="Arial" w:cs="Arial"/>
          <w:sz w:val="22"/>
          <w:szCs w:val="22"/>
        </w:rPr>
        <w:t xml:space="preserve">to mitigate </w:t>
      </w:r>
      <w:r w:rsidR="00964B16" w:rsidRPr="00E04A4B">
        <w:rPr>
          <w:rFonts w:ascii="Arial" w:hAnsi="Arial" w:cs="Arial"/>
          <w:sz w:val="22"/>
          <w:szCs w:val="22"/>
        </w:rPr>
        <w:t xml:space="preserve">attacks against ships </w:t>
      </w:r>
      <w:r w:rsidR="00772104" w:rsidRPr="00E04A4B">
        <w:rPr>
          <w:rFonts w:ascii="Arial" w:hAnsi="Arial" w:cs="Arial"/>
          <w:sz w:val="22"/>
          <w:szCs w:val="22"/>
        </w:rPr>
        <w:t xml:space="preserve">in </w:t>
      </w:r>
      <w:r w:rsidRPr="00E04A4B">
        <w:rPr>
          <w:rFonts w:ascii="Arial" w:hAnsi="Arial" w:cs="Arial"/>
          <w:sz w:val="22"/>
          <w:szCs w:val="22"/>
        </w:rPr>
        <w:t xml:space="preserve">sea </w:t>
      </w:r>
      <w:r w:rsidR="00772104" w:rsidRPr="00E04A4B">
        <w:rPr>
          <w:rFonts w:ascii="Arial" w:hAnsi="Arial" w:cs="Arial"/>
          <w:sz w:val="22"/>
          <w:szCs w:val="22"/>
        </w:rPr>
        <w:t xml:space="preserve">areas </w:t>
      </w:r>
      <w:r w:rsidR="00964B16" w:rsidRPr="00E04A4B">
        <w:rPr>
          <w:rFonts w:ascii="Arial" w:hAnsi="Arial" w:cs="Arial"/>
          <w:sz w:val="22"/>
          <w:szCs w:val="22"/>
        </w:rPr>
        <w:t xml:space="preserve">where </w:t>
      </w:r>
      <w:r w:rsidR="000758C5" w:rsidRPr="00E04A4B">
        <w:rPr>
          <w:rFonts w:ascii="Arial" w:hAnsi="Arial" w:cs="Arial"/>
          <w:sz w:val="22"/>
          <w:szCs w:val="22"/>
        </w:rPr>
        <w:t xml:space="preserve">there is a risk of </w:t>
      </w:r>
      <w:r w:rsidR="00A90BA0" w:rsidRPr="00E04A4B">
        <w:rPr>
          <w:rFonts w:ascii="Arial" w:hAnsi="Arial" w:cs="Arial"/>
          <w:sz w:val="22"/>
          <w:szCs w:val="22"/>
        </w:rPr>
        <w:t>piracy</w:t>
      </w:r>
      <w:r w:rsidR="00772104" w:rsidRPr="00E04A4B">
        <w:rPr>
          <w:rFonts w:ascii="Arial" w:hAnsi="Arial" w:cs="Arial"/>
          <w:sz w:val="22"/>
          <w:szCs w:val="22"/>
        </w:rPr>
        <w:t xml:space="preserve">. </w:t>
      </w:r>
      <w:r w:rsidR="00F65747" w:rsidRPr="00E04A4B">
        <w:rPr>
          <w:rFonts w:ascii="Arial" w:hAnsi="Arial" w:cs="Arial"/>
          <w:sz w:val="22"/>
          <w:szCs w:val="22"/>
        </w:rPr>
        <w:t>T</w:t>
      </w:r>
      <w:r w:rsidR="00772104" w:rsidRPr="00E04A4B">
        <w:rPr>
          <w:rFonts w:ascii="Arial" w:hAnsi="Arial" w:cs="Arial"/>
          <w:sz w:val="22"/>
          <w:szCs w:val="22"/>
        </w:rPr>
        <w:t xml:space="preserve">he deployment of </w:t>
      </w:r>
      <w:r w:rsidR="00075FB8" w:rsidRPr="00E04A4B">
        <w:rPr>
          <w:rFonts w:ascii="Arial" w:hAnsi="Arial" w:cs="Arial"/>
          <w:sz w:val="22"/>
          <w:szCs w:val="22"/>
        </w:rPr>
        <w:t>PCASP</w:t>
      </w:r>
      <w:r w:rsidR="00F65747" w:rsidRPr="00E04A4B">
        <w:rPr>
          <w:rFonts w:ascii="Arial" w:hAnsi="Arial" w:cs="Arial"/>
          <w:sz w:val="22"/>
          <w:szCs w:val="22"/>
        </w:rPr>
        <w:t xml:space="preserve"> </w:t>
      </w:r>
      <w:r w:rsidRPr="00E04A4B">
        <w:rPr>
          <w:rFonts w:ascii="Arial" w:hAnsi="Arial" w:cs="Arial"/>
          <w:sz w:val="22"/>
          <w:szCs w:val="22"/>
        </w:rPr>
        <w:t>is</w:t>
      </w:r>
      <w:r w:rsidR="00F65747" w:rsidRPr="00E04A4B">
        <w:rPr>
          <w:rFonts w:ascii="Arial" w:hAnsi="Arial" w:cs="Arial"/>
          <w:sz w:val="22"/>
          <w:szCs w:val="22"/>
        </w:rPr>
        <w:t xml:space="preserve"> an additional measure </w:t>
      </w:r>
      <w:r w:rsidRPr="00E04A4B">
        <w:rPr>
          <w:rFonts w:ascii="Arial" w:hAnsi="Arial" w:cs="Arial"/>
          <w:sz w:val="22"/>
          <w:szCs w:val="22"/>
        </w:rPr>
        <w:t xml:space="preserve">that may mitigate </w:t>
      </w:r>
      <w:r w:rsidR="00F65747" w:rsidRPr="00E04A4B">
        <w:rPr>
          <w:rFonts w:ascii="Arial" w:hAnsi="Arial" w:cs="Arial"/>
          <w:sz w:val="22"/>
          <w:szCs w:val="22"/>
        </w:rPr>
        <w:t>the risk of attackers boarding a ship</w:t>
      </w:r>
      <w:r w:rsidR="00964B16" w:rsidRPr="00E04A4B">
        <w:rPr>
          <w:rFonts w:ascii="Arial" w:hAnsi="Arial" w:cs="Arial"/>
          <w:sz w:val="22"/>
          <w:szCs w:val="22"/>
        </w:rPr>
        <w:t xml:space="preserve">. </w:t>
      </w:r>
      <w:r w:rsidR="00F65747" w:rsidRPr="00E04A4B">
        <w:rPr>
          <w:rFonts w:ascii="Arial" w:hAnsi="Arial" w:cs="Arial"/>
          <w:sz w:val="22"/>
          <w:szCs w:val="22"/>
        </w:rPr>
        <w:t xml:space="preserve">  </w:t>
      </w:r>
    </w:p>
    <w:p w14:paraId="2F942D60" w14:textId="77777777" w:rsidR="009F6765" w:rsidRPr="00E04A4B" w:rsidRDefault="009F6765" w:rsidP="0045095B">
      <w:pPr>
        <w:kinsoku w:val="0"/>
        <w:overflowPunct w:val="0"/>
        <w:autoSpaceDE/>
        <w:autoSpaceDN/>
        <w:adjustRightInd/>
        <w:spacing w:before="272"/>
        <w:contextualSpacing/>
        <w:jc w:val="both"/>
        <w:textAlignment w:val="baseline"/>
        <w:rPr>
          <w:rFonts w:ascii="Arial" w:hAnsi="Arial" w:cs="Arial"/>
          <w:sz w:val="22"/>
          <w:szCs w:val="22"/>
        </w:rPr>
      </w:pPr>
    </w:p>
    <w:p w14:paraId="629D8A2C" w14:textId="2DE52E1D" w:rsidR="00772104" w:rsidRPr="00E04A4B" w:rsidRDefault="00772104" w:rsidP="00FD1607">
      <w:pPr>
        <w:kinsoku w:val="0"/>
        <w:overflowPunct w:val="0"/>
        <w:autoSpaceDE/>
        <w:autoSpaceDN/>
        <w:adjustRightInd/>
        <w:spacing w:before="272"/>
        <w:contextualSpacing/>
        <w:jc w:val="both"/>
        <w:textAlignment w:val="baseline"/>
        <w:rPr>
          <w:rFonts w:ascii="Arial" w:hAnsi="Arial" w:cs="Arial"/>
          <w:spacing w:val="2"/>
          <w:sz w:val="22"/>
          <w:szCs w:val="22"/>
        </w:rPr>
      </w:pPr>
      <w:r w:rsidRPr="00E04A4B">
        <w:rPr>
          <w:rFonts w:ascii="Arial" w:hAnsi="Arial" w:cs="Arial"/>
          <w:spacing w:val="2"/>
          <w:sz w:val="22"/>
          <w:szCs w:val="22"/>
        </w:rPr>
        <w:t>Flag</w:t>
      </w:r>
      <w:r w:rsidR="0032789D" w:rsidRPr="00E04A4B">
        <w:rPr>
          <w:rFonts w:ascii="Arial" w:hAnsi="Arial" w:cs="Arial"/>
          <w:spacing w:val="2"/>
          <w:sz w:val="22"/>
          <w:szCs w:val="22"/>
        </w:rPr>
        <w:t>, coastal</w:t>
      </w:r>
      <w:r w:rsidRPr="00E04A4B">
        <w:rPr>
          <w:rFonts w:ascii="Arial" w:hAnsi="Arial" w:cs="Arial"/>
          <w:spacing w:val="2"/>
          <w:sz w:val="22"/>
          <w:szCs w:val="22"/>
        </w:rPr>
        <w:t xml:space="preserve"> and </w:t>
      </w:r>
      <w:r w:rsidR="0032789D" w:rsidRPr="00E04A4B">
        <w:rPr>
          <w:rFonts w:ascii="Arial" w:hAnsi="Arial" w:cs="Arial"/>
          <w:spacing w:val="2"/>
          <w:sz w:val="22"/>
          <w:szCs w:val="22"/>
        </w:rPr>
        <w:t>p</w:t>
      </w:r>
      <w:r w:rsidRPr="00E04A4B">
        <w:rPr>
          <w:rFonts w:ascii="Arial" w:hAnsi="Arial" w:cs="Arial"/>
          <w:spacing w:val="2"/>
          <w:sz w:val="22"/>
          <w:szCs w:val="22"/>
        </w:rPr>
        <w:t xml:space="preserve">ort State </w:t>
      </w:r>
      <w:r w:rsidR="0032789D" w:rsidRPr="00E04A4B">
        <w:rPr>
          <w:rFonts w:ascii="Arial" w:hAnsi="Arial" w:cs="Arial"/>
          <w:spacing w:val="2"/>
          <w:sz w:val="22"/>
          <w:szCs w:val="22"/>
        </w:rPr>
        <w:t xml:space="preserve">regulations, </w:t>
      </w:r>
      <w:r w:rsidRPr="00E04A4B">
        <w:rPr>
          <w:rFonts w:ascii="Arial" w:hAnsi="Arial" w:cs="Arial"/>
          <w:spacing w:val="2"/>
          <w:sz w:val="22"/>
          <w:szCs w:val="22"/>
        </w:rPr>
        <w:t>restrictions and licensing requirements</w:t>
      </w:r>
      <w:r w:rsidR="0032789D" w:rsidRPr="00E04A4B">
        <w:rPr>
          <w:rFonts w:ascii="Arial" w:hAnsi="Arial" w:cs="Arial"/>
          <w:spacing w:val="2"/>
          <w:sz w:val="22"/>
          <w:szCs w:val="22"/>
        </w:rPr>
        <w:t>,</w:t>
      </w:r>
      <w:r w:rsidRPr="00E04A4B">
        <w:rPr>
          <w:rFonts w:ascii="Arial" w:hAnsi="Arial" w:cs="Arial"/>
          <w:spacing w:val="2"/>
          <w:sz w:val="22"/>
          <w:szCs w:val="22"/>
        </w:rPr>
        <w:t xml:space="preserve"> or prohibitions on </w:t>
      </w:r>
      <w:r w:rsidR="00F11AAB" w:rsidRPr="00E04A4B">
        <w:rPr>
          <w:rFonts w:ascii="Arial" w:hAnsi="Arial" w:cs="Arial"/>
          <w:spacing w:val="2"/>
          <w:sz w:val="22"/>
          <w:szCs w:val="22"/>
        </w:rPr>
        <w:t>carrying</w:t>
      </w:r>
      <w:r w:rsidRPr="00E04A4B">
        <w:rPr>
          <w:rFonts w:ascii="Arial" w:hAnsi="Arial" w:cs="Arial"/>
          <w:spacing w:val="2"/>
          <w:sz w:val="22"/>
          <w:szCs w:val="22"/>
        </w:rPr>
        <w:t xml:space="preserve"> </w:t>
      </w:r>
      <w:r w:rsidR="00CC049D" w:rsidRPr="00E04A4B">
        <w:rPr>
          <w:rFonts w:ascii="Arial" w:hAnsi="Arial" w:cs="Arial"/>
          <w:spacing w:val="2"/>
          <w:sz w:val="22"/>
          <w:szCs w:val="22"/>
        </w:rPr>
        <w:t>PCASP</w:t>
      </w:r>
      <w:r w:rsidRPr="00E04A4B">
        <w:rPr>
          <w:rFonts w:ascii="Arial" w:hAnsi="Arial" w:cs="Arial"/>
          <w:spacing w:val="2"/>
          <w:sz w:val="22"/>
          <w:szCs w:val="22"/>
        </w:rPr>
        <w:t xml:space="preserve"> </w:t>
      </w:r>
      <w:r w:rsidR="00F11AAB" w:rsidRPr="00E04A4B">
        <w:rPr>
          <w:rFonts w:ascii="Arial" w:hAnsi="Arial" w:cs="Arial"/>
          <w:spacing w:val="2"/>
          <w:sz w:val="22"/>
          <w:szCs w:val="22"/>
        </w:rPr>
        <w:t>(</w:t>
      </w:r>
      <w:r w:rsidRPr="00E04A4B">
        <w:rPr>
          <w:rFonts w:ascii="Arial" w:hAnsi="Arial" w:cs="Arial"/>
          <w:spacing w:val="2"/>
          <w:sz w:val="22"/>
          <w:szCs w:val="22"/>
        </w:rPr>
        <w:t xml:space="preserve">and </w:t>
      </w:r>
      <w:r w:rsidR="00F11AAB" w:rsidRPr="00E04A4B">
        <w:rPr>
          <w:rFonts w:ascii="Arial" w:hAnsi="Arial" w:cs="Arial"/>
          <w:spacing w:val="2"/>
          <w:sz w:val="22"/>
          <w:szCs w:val="22"/>
        </w:rPr>
        <w:t xml:space="preserve">their weapons) </w:t>
      </w:r>
      <w:r w:rsidRPr="00E04A4B">
        <w:rPr>
          <w:rFonts w:ascii="Arial" w:hAnsi="Arial" w:cs="Arial"/>
          <w:spacing w:val="2"/>
          <w:sz w:val="22"/>
          <w:szCs w:val="22"/>
        </w:rPr>
        <w:t>on board vessels</w:t>
      </w:r>
      <w:r w:rsidR="0032789D" w:rsidRPr="00E04A4B">
        <w:rPr>
          <w:rFonts w:ascii="Arial" w:hAnsi="Arial" w:cs="Arial"/>
          <w:spacing w:val="2"/>
          <w:sz w:val="22"/>
          <w:szCs w:val="22"/>
        </w:rPr>
        <w:t>,</w:t>
      </w:r>
      <w:r w:rsidRPr="00E04A4B">
        <w:rPr>
          <w:rFonts w:ascii="Arial" w:hAnsi="Arial" w:cs="Arial"/>
          <w:spacing w:val="2"/>
          <w:sz w:val="22"/>
          <w:szCs w:val="22"/>
        </w:rPr>
        <w:t xml:space="preserve"> must also be carefully considered in any decision relating to the deployment of </w:t>
      </w:r>
      <w:r w:rsidR="00FD1607" w:rsidRPr="00E04A4B">
        <w:rPr>
          <w:rFonts w:ascii="Arial" w:hAnsi="Arial" w:cs="Arial"/>
          <w:spacing w:val="2"/>
          <w:sz w:val="22"/>
          <w:szCs w:val="22"/>
        </w:rPr>
        <w:t>PCASP</w:t>
      </w:r>
      <w:r w:rsidRPr="00E04A4B">
        <w:rPr>
          <w:rFonts w:ascii="Arial" w:hAnsi="Arial" w:cs="Arial"/>
          <w:spacing w:val="2"/>
          <w:sz w:val="22"/>
          <w:szCs w:val="22"/>
        </w:rPr>
        <w:t xml:space="preserve">. It is important to ensure that </w:t>
      </w:r>
      <w:r w:rsidR="008111CF" w:rsidRPr="00E04A4B">
        <w:rPr>
          <w:rFonts w:ascii="Arial" w:hAnsi="Arial" w:cs="Arial"/>
          <w:spacing w:val="2"/>
          <w:sz w:val="22"/>
          <w:szCs w:val="22"/>
        </w:rPr>
        <w:t xml:space="preserve">a </w:t>
      </w:r>
      <w:r w:rsidR="00FD1607" w:rsidRPr="00E04A4B">
        <w:rPr>
          <w:rFonts w:ascii="Arial" w:hAnsi="Arial" w:cs="Arial"/>
          <w:spacing w:val="2"/>
          <w:sz w:val="22"/>
          <w:szCs w:val="22"/>
        </w:rPr>
        <w:t>PMSC</w:t>
      </w:r>
      <w:r w:rsidRPr="00E04A4B">
        <w:rPr>
          <w:rFonts w:ascii="Arial" w:hAnsi="Arial" w:cs="Arial"/>
          <w:spacing w:val="2"/>
          <w:sz w:val="22"/>
          <w:szCs w:val="22"/>
        </w:rPr>
        <w:t xml:space="preserve"> </w:t>
      </w:r>
      <w:r w:rsidR="0060536A" w:rsidRPr="00E04A4B">
        <w:rPr>
          <w:rFonts w:ascii="Arial" w:hAnsi="Arial" w:cs="Arial"/>
          <w:spacing w:val="2"/>
          <w:sz w:val="22"/>
          <w:szCs w:val="22"/>
        </w:rPr>
        <w:t>can</w:t>
      </w:r>
      <w:r w:rsidRPr="00E04A4B">
        <w:rPr>
          <w:rFonts w:ascii="Arial" w:hAnsi="Arial" w:cs="Arial"/>
          <w:spacing w:val="2"/>
          <w:sz w:val="22"/>
          <w:szCs w:val="22"/>
        </w:rPr>
        <w:t xml:space="preserve"> demonstrate that </w:t>
      </w:r>
      <w:r w:rsidR="009D1651" w:rsidRPr="00E04A4B">
        <w:rPr>
          <w:rFonts w:ascii="Arial" w:hAnsi="Arial" w:cs="Arial"/>
          <w:spacing w:val="2"/>
          <w:sz w:val="22"/>
          <w:szCs w:val="22"/>
        </w:rPr>
        <w:t>its</w:t>
      </w:r>
      <w:r w:rsidRPr="00E04A4B">
        <w:rPr>
          <w:rFonts w:ascii="Arial" w:hAnsi="Arial" w:cs="Arial"/>
          <w:spacing w:val="2"/>
          <w:sz w:val="22"/>
          <w:szCs w:val="22"/>
        </w:rPr>
        <w:t xml:space="preserve"> weapons have been purchased, stored, exported and transferred in accordance with </w:t>
      </w:r>
      <w:r w:rsidR="00F11AAB" w:rsidRPr="00E04A4B">
        <w:rPr>
          <w:rFonts w:ascii="Arial" w:hAnsi="Arial" w:cs="Arial"/>
          <w:spacing w:val="2"/>
          <w:sz w:val="22"/>
          <w:szCs w:val="22"/>
        </w:rPr>
        <w:t xml:space="preserve">all applicable </w:t>
      </w:r>
      <w:r w:rsidRPr="00E04A4B">
        <w:rPr>
          <w:rFonts w:ascii="Arial" w:hAnsi="Arial" w:cs="Arial"/>
          <w:spacing w:val="2"/>
          <w:sz w:val="22"/>
          <w:szCs w:val="22"/>
        </w:rPr>
        <w:t>laws</w:t>
      </w:r>
      <w:r w:rsidR="00F11AAB" w:rsidRPr="00E04A4B">
        <w:rPr>
          <w:rFonts w:ascii="Arial" w:hAnsi="Arial" w:cs="Arial"/>
          <w:spacing w:val="2"/>
          <w:sz w:val="22"/>
          <w:szCs w:val="22"/>
        </w:rPr>
        <w:t>, including by providing</w:t>
      </w:r>
      <w:r w:rsidRPr="00E04A4B">
        <w:rPr>
          <w:rFonts w:ascii="Arial" w:hAnsi="Arial" w:cs="Arial"/>
          <w:spacing w:val="2"/>
          <w:sz w:val="22"/>
          <w:szCs w:val="22"/>
        </w:rPr>
        <w:t xml:space="preserve"> </w:t>
      </w:r>
      <w:r w:rsidR="00F11AAB" w:rsidRPr="00E04A4B">
        <w:rPr>
          <w:rFonts w:ascii="Arial" w:hAnsi="Arial" w:cs="Arial"/>
          <w:spacing w:val="2"/>
          <w:sz w:val="22"/>
          <w:szCs w:val="22"/>
        </w:rPr>
        <w:t>appropriate supporting</w:t>
      </w:r>
      <w:r w:rsidRPr="00E04A4B">
        <w:rPr>
          <w:rFonts w:ascii="Arial" w:hAnsi="Arial" w:cs="Arial"/>
          <w:spacing w:val="2"/>
          <w:sz w:val="22"/>
          <w:szCs w:val="22"/>
        </w:rPr>
        <w:t xml:space="preserve"> documentation</w:t>
      </w:r>
      <w:r w:rsidR="00F11AAB" w:rsidRPr="00E04A4B">
        <w:rPr>
          <w:rFonts w:ascii="Arial" w:hAnsi="Arial" w:cs="Arial"/>
          <w:spacing w:val="2"/>
          <w:sz w:val="22"/>
          <w:szCs w:val="22"/>
        </w:rPr>
        <w:t xml:space="preserve">, </w:t>
      </w:r>
      <w:r w:rsidRPr="00E04A4B">
        <w:rPr>
          <w:rFonts w:ascii="Arial" w:hAnsi="Arial" w:cs="Arial"/>
          <w:spacing w:val="2"/>
          <w:sz w:val="22"/>
          <w:szCs w:val="22"/>
        </w:rPr>
        <w:t>clearly identifying the relevant issuing authority.</w:t>
      </w:r>
    </w:p>
    <w:p w14:paraId="50CAB311" w14:textId="77777777" w:rsidR="00433A48" w:rsidRPr="00E04A4B" w:rsidRDefault="00433A48" w:rsidP="0045095B">
      <w:pPr>
        <w:kinsoku w:val="0"/>
        <w:overflowPunct w:val="0"/>
        <w:autoSpaceDE/>
        <w:autoSpaceDN/>
        <w:adjustRightInd/>
        <w:spacing w:before="272"/>
        <w:contextualSpacing/>
        <w:jc w:val="both"/>
        <w:textAlignment w:val="baseline"/>
        <w:rPr>
          <w:rFonts w:ascii="Arial" w:hAnsi="Arial" w:cs="Arial"/>
          <w:spacing w:val="2"/>
          <w:sz w:val="22"/>
          <w:szCs w:val="22"/>
        </w:rPr>
      </w:pPr>
    </w:p>
    <w:p w14:paraId="0B448166" w14:textId="0F6CDA33" w:rsidR="009F6765" w:rsidRPr="00E04A4B" w:rsidRDefault="005A5D33" w:rsidP="00F412A5">
      <w:pPr>
        <w:pStyle w:val="PlainText"/>
        <w:spacing w:line="276" w:lineRule="auto"/>
        <w:jc w:val="both"/>
        <w:rPr>
          <w:rFonts w:ascii="Arial" w:hAnsi="Arial" w:cs="Arial"/>
          <w:szCs w:val="22"/>
        </w:rPr>
      </w:pPr>
      <w:r w:rsidRPr="00E04A4B">
        <w:rPr>
          <w:rFonts w:ascii="Arial" w:hAnsi="Arial" w:cs="Arial"/>
          <w:szCs w:val="22"/>
        </w:rPr>
        <w:t xml:space="preserve">Shipowners should be aware that the use of illegally sourced weapons (whether hired-in or owned) may potentially give rise to uninsured civil and criminal liabilities. Shipowners can mitigate this risk by </w:t>
      </w:r>
      <w:r w:rsidR="001B3759" w:rsidRPr="00E04A4B">
        <w:rPr>
          <w:rFonts w:ascii="Arial" w:hAnsi="Arial" w:cs="Arial"/>
          <w:szCs w:val="22"/>
        </w:rPr>
        <w:t>obtaining evidence</w:t>
      </w:r>
      <w:r w:rsidRPr="00E04A4B">
        <w:rPr>
          <w:rFonts w:ascii="Arial" w:hAnsi="Arial" w:cs="Arial"/>
          <w:szCs w:val="22"/>
        </w:rPr>
        <w:t xml:space="preserve"> from their PMSCs that they do not use unlicensed floating armouries.</w:t>
      </w:r>
    </w:p>
    <w:p w14:paraId="0F0FB3D6" w14:textId="450083A8" w:rsidR="00772104" w:rsidRPr="00E04A4B" w:rsidRDefault="00772104" w:rsidP="00F412A5">
      <w:pPr>
        <w:kinsoku w:val="0"/>
        <w:overflowPunct w:val="0"/>
        <w:autoSpaceDE/>
        <w:autoSpaceDN/>
        <w:adjustRightInd/>
        <w:spacing w:before="272"/>
        <w:contextualSpacing/>
        <w:jc w:val="both"/>
        <w:textAlignment w:val="baseline"/>
        <w:rPr>
          <w:rFonts w:ascii="Arial" w:hAnsi="Arial" w:cs="Arial"/>
          <w:spacing w:val="4"/>
          <w:sz w:val="22"/>
          <w:szCs w:val="22"/>
        </w:rPr>
      </w:pPr>
      <w:r w:rsidRPr="00E04A4B">
        <w:rPr>
          <w:rFonts w:ascii="Arial" w:hAnsi="Arial" w:cs="Arial"/>
          <w:spacing w:val="4"/>
          <w:sz w:val="22"/>
          <w:szCs w:val="22"/>
        </w:rPr>
        <w:t xml:space="preserve">Where armed guards are used, if there is a choice between </w:t>
      </w:r>
      <w:r w:rsidR="00462718" w:rsidRPr="00E04A4B">
        <w:rPr>
          <w:rFonts w:ascii="Arial" w:hAnsi="Arial" w:cs="Arial"/>
          <w:spacing w:val="4"/>
          <w:sz w:val="22"/>
          <w:szCs w:val="22"/>
        </w:rPr>
        <w:t>v</w:t>
      </w:r>
      <w:r w:rsidRPr="00E04A4B">
        <w:rPr>
          <w:rFonts w:ascii="Arial" w:hAnsi="Arial" w:cs="Arial"/>
          <w:spacing w:val="4"/>
          <w:sz w:val="22"/>
          <w:szCs w:val="22"/>
        </w:rPr>
        <w:t xml:space="preserve">essel </w:t>
      </w:r>
      <w:r w:rsidR="00462718" w:rsidRPr="00E04A4B">
        <w:rPr>
          <w:rFonts w:ascii="Arial" w:hAnsi="Arial" w:cs="Arial"/>
          <w:spacing w:val="4"/>
          <w:sz w:val="22"/>
          <w:szCs w:val="22"/>
        </w:rPr>
        <w:t>p</w:t>
      </w:r>
      <w:r w:rsidRPr="00E04A4B">
        <w:rPr>
          <w:rFonts w:ascii="Arial" w:hAnsi="Arial" w:cs="Arial"/>
          <w:spacing w:val="4"/>
          <w:sz w:val="22"/>
          <w:szCs w:val="22"/>
        </w:rPr>
        <w:t xml:space="preserve">rotection </w:t>
      </w:r>
      <w:r w:rsidR="00462718" w:rsidRPr="00E04A4B">
        <w:rPr>
          <w:rFonts w:ascii="Arial" w:hAnsi="Arial" w:cs="Arial"/>
          <w:spacing w:val="4"/>
          <w:sz w:val="22"/>
          <w:szCs w:val="22"/>
        </w:rPr>
        <w:t>d</w:t>
      </w:r>
      <w:r w:rsidRPr="00E04A4B">
        <w:rPr>
          <w:rFonts w:ascii="Arial" w:hAnsi="Arial" w:cs="Arial"/>
          <w:spacing w:val="4"/>
          <w:sz w:val="22"/>
          <w:szCs w:val="22"/>
        </w:rPr>
        <w:t xml:space="preserve">etachments </w:t>
      </w:r>
      <w:r w:rsidR="00F65747" w:rsidRPr="00E04A4B">
        <w:rPr>
          <w:rFonts w:ascii="Arial" w:hAnsi="Arial" w:cs="Arial"/>
          <w:spacing w:val="4"/>
          <w:sz w:val="22"/>
          <w:szCs w:val="22"/>
        </w:rPr>
        <w:t>comprising</w:t>
      </w:r>
      <w:r w:rsidRPr="00E04A4B">
        <w:rPr>
          <w:rFonts w:ascii="Arial" w:hAnsi="Arial" w:cs="Arial"/>
          <w:spacing w:val="4"/>
          <w:sz w:val="22"/>
          <w:szCs w:val="22"/>
        </w:rPr>
        <w:t xml:space="preserve"> serving members of a </w:t>
      </w:r>
      <w:r w:rsidR="00F65747" w:rsidRPr="00E04A4B">
        <w:rPr>
          <w:rFonts w:ascii="Arial" w:hAnsi="Arial" w:cs="Arial"/>
          <w:spacing w:val="4"/>
          <w:sz w:val="22"/>
          <w:szCs w:val="22"/>
        </w:rPr>
        <w:t xml:space="preserve">State’s </w:t>
      </w:r>
      <w:r w:rsidRPr="00E04A4B">
        <w:rPr>
          <w:rFonts w:ascii="Arial" w:hAnsi="Arial" w:cs="Arial"/>
          <w:spacing w:val="4"/>
          <w:sz w:val="22"/>
          <w:szCs w:val="22"/>
        </w:rPr>
        <w:t>military force</w:t>
      </w:r>
      <w:r w:rsidR="00F65747" w:rsidRPr="00E04A4B">
        <w:rPr>
          <w:rFonts w:ascii="Arial" w:hAnsi="Arial" w:cs="Arial"/>
          <w:spacing w:val="4"/>
          <w:sz w:val="22"/>
          <w:szCs w:val="22"/>
        </w:rPr>
        <w:t>s</w:t>
      </w:r>
      <w:r w:rsidRPr="00E04A4B">
        <w:rPr>
          <w:rFonts w:ascii="Arial" w:hAnsi="Arial" w:cs="Arial"/>
          <w:spacing w:val="4"/>
          <w:sz w:val="22"/>
          <w:szCs w:val="22"/>
        </w:rPr>
        <w:t>, or PCASP, the former should be preferred.</w:t>
      </w:r>
    </w:p>
    <w:p w14:paraId="773517A5" w14:textId="77777777" w:rsidR="009F6765" w:rsidRPr="00E04A4B" w:rsidRDefault="009F6765" w:rsidP="0045095B">
      <w:pPr>
        <w:kinsoku w:val="0"/>
        <w:overflowPunct w:val="0"/>
        <w:autoSpaceDE/>
        <w:autoSpaceDN/>
        <w:adjustRightInd/>
        <w:spacing w:before="274"/>
        <w:contextualSpacing/>
        <w:jc w:val="both"/>
        <w:textAlignment w:val="baseline"/>
        <w:rPr>
          <w:rFonts w:ascii="Arial" w:hAnsi="Arial" w:cs="Arial"/>
          <w:color w:val="0000FF"/>
          <w:sz w:val="22"/>
          <w:szCs w:val="22"/>
          <w:u w:val="single"/>
        </w:rPr>
      </w:pPr>
    </w:p>
    <w:p w14:paraId="4AD915D1" w14:textId="77777777" w:rsidR="009F6765" w:rsidRPr="00E04A4B" w:rsidRDefault="004848FA" w:rsidP="0045095B">
      <w:pPr>
        <w:kinsoku w:val="0"/>
        <w:overflowPunct w:val="0"/>
        <w:autoSpaceDE/>
        <w:autoSpaceDN/>
        <w:adjustRightInd/>
        <w:spacing w:before="274"/>
        <w:contextualSpacing/>
        <w:jc w:val="both"/>
        <w:textAlignment w:val="baseline"/>
        <w:rPr>
          <w:rFonts w:ascii="Arial" w:hAnsi="Arial" w:cs="Arial"/>
          <w:color w:val="0000FF"/>
          <w:sz w:val="22"/>
          <w:szCs w:val="22"/>
          <w:u w:val="single"/>
        </w:rPr>
      </w:pPr>
      <w:r w:rsidRPr="00E04A4B">
        <w:rPr>
          <w:rFonts w:ascii="Arial" w:hAnsi="Arial" w:cs="Arial"/>
          <w:spacing w:val="3"/>
          <w:sz w:val="22"/>
          <w:szCs w:val="22"/>
        </w:rPr>
        <w:t xml:space="preserve">It remains the firm view of </w:t>
      </w:r>
      <w:r w:rsidR="006E1D49" w:rsidRPr="00E04A4B">
        <w:rPr>
          <w:rFonts w:ascii="Arial" w:hAnsi="Arial" w:cs="Arial"/>
          <w:spacing w:val="3"/>
          <w:sz w:val="22"/>
          <w:szCs w:val="22"/>
        </w:rPr>
        <w:t xml:space="preserve">the </w:t>
      </w:r>
      <w:r w:rsidR="005C7082" w:rsidRPr="00E04A4B">
        <w:rPr>
          <w:rFonts w:ascii="Arial" w:hAnsi="Arial" w:cs="Arial"/>
          <w:spacing w:val="3"/>
          <w:sz w:val="22"/>
          <w:szCs w:val="22"/>
        </w:rPr>
        <w:t xml:space="preserve">IG </w:t>
      </w:r>
      <w:r w:rsidR="006E1D49" w:rsidRPr="00E04A4B">
        <w:rPr>
          <w:rFonts w:ascii="Arial" w:hAnsi="Arial" w:cs="Arial"/>
          <w:spacing w:val="3"/>
          <w:sz w:val="22"/>
          <w:szCs w:val="22"/>
        </w:rPr>
        <w:t xml:space="preserve">clubs, </w:t>
      </w:r>
      <w:r w:rsidRPr="00E04A4B">
        <w:rPr>
          <w:rFonts w:ascii="Arial" w:hAnsi="Arial" w:cs="Arial"/>
          <w:spacing w:val="3"/>
          <w:sz w:val="22"/>
          <w:szCs w:val="22"/>
        </w:rPr>
        <w:t xml:space="preserve">States and industry associations that crew should not be armed. </w:t>
      </w:r>
    </w:p>
    <w:p w14:paraId="0526DCF4" w14:textId="77777777" w:rsidR="009F6765" w:rsidRPr="00E04A4B" w:rsidRDefault="009F6765" w:rsidP="0045095B">
      <w:pPr>
        <w:kinsoku w:val="0"/>
        <w:overflowPunct w:val="0"/>
        <w:autoSpaceDE/>
        <w:autoSpaceDN/>
        <w:adjustRightInd/>
        <w:spacing w:before="274"/>
        <w:contextualSpacing/>
        <w:jc w:val="both"/>
        <w:textAlignment w:val="baseline"/>
        <w:rPr>
          <w:rFonts w:ascii="Arial" w:hAnsi="Arial" w:cs="Arial"/>
          <w:color w:val="0000FF"/>
          <w:sz w:val="22"/>
          <w:szCs w:val="22"/>
        </w:rPr>
      </w:pPr>
    </w:p>
    <w:p w14:paraId="3EF730F1" w14:textId="77777777" w:rsidR="00772104" w:rsidRPr="00E04A4B" w:rsidRDefault="00772104" w:rsidP="0045095B">
      <w:pPr>
        <w:numPr>
          <w:ilvl w:val="0"/>
          <w:numId w:val="3"/>
        </w:numPr>
        <w:kinsoku w:val="0"/>
        <w:overflowPunct w:val="0"/>
        <w:autoSpaceDE/>
        <w:autoSpaceDN/>
        <w:adjustRightInd/>
        <w:spacing w:before="804"/>
        <w:contextualSpacing/>
        <w:textAlignment w:val="baseline"/>
        <w:rPr>
          <w:rFonts w:ascii="Arial" w:hAnsi="Arial" w:cs="Arial"/>
          <w:b/>
          <w:bCs/>
          <w:spacing w:val="1"/>
          <w:sz w:val="22"/>
          <w:szCs w:val="22"/>
        </w:rPr>
      </w:pPr>
      <w:r w:rsidRPr="00E04A4B">
        <w:rPr>
          <w:rFonts w:ascii="Arial" w:hAnsi="Arial" w:cs="Arial"/>
          <w:b/>
          <w:bCs/>
          <w:spacing w:val="1"/>
          <w:sz w:val="22"/>
          <w:szCs w:val="22"/>
        </w:rPr>
        <w:t xml:space="preserve">Is cover prejudiced </w:t>
      </w:r>
      <w:proofErr w:type="gramStart"/>
      <w:r w:rsidRPr="00E04A4B">
        <w:rPr>
          <w:rFonts w:ascii="Arial" w:hAnsi="Arial" w:cs="Arial"/>
          <w:b/>
          <w:bCs/>
          <w:spacing w:val="1"/>
          <w:sz w:val="22"/>
          <w:szCs w:val="22"/>
        </w:rPr>
        <w:t>by the use of</w:t>
      </w:r>
      <w:proofErr w:type="gramEnd"/>
      <w:r w:rsidRPr="00E04A4B">
        <w:rPr>
          <w:rFonts w:ascii="Arial" w:hAnsi="Arial" w:cs="Arial"/>
          <w:b/>
          <w:bCs/>
          <w:spacing w:val="1"/>
          <w:sz w:val="22"/>
          <w:szCs w:val="22"/>
        </w:rPr>
        <w:t xml:space="preserve"> unarmed/armed guards?</w:t>
      </w:r>
    </w:p>
    <w:p w14:paraId="2C1D5F26" w14:textId="77777777" w:rsidR="009F6765" w:rsidRPr="00E04A4B" w:rsidRDefault="009F6765" w:rsidP="009F6765">
      <w:pPr>
        <w:kinsoku w:val="0"/>
        <w:overflowPunct w:val="0"/>
        <w:autoSpaceDE/>
        <w:autoSpaceDN/>
        <w:adjustRightInd/>
        <w:spacing w:before="804"/>
        <w:contextualSpacing/>
        <w:textAlignment w:val="baseline"/>
        <w:rPr>
          <w:rFonts w:ascii="Arial" w:hAnsi="Arial" w:cs="Arial"/>
          <w:b/>
          <w:bCs/>
          <w:spacing w:val="1"/>
          <w:sz w:val="22"/>
          <w:szCs w:val="22"/>
        </w:rPr>
      </w:pPr>
    </w:p>
    <w:p w14:paraId="7DD80739" w14:textId="5B39EE19" w:rsidR="00772104" w:rsidRPr="00E04A4B" w:rsidRDefault="0080262A" w:rsidP="0045095B">
      <w:pPr>
        <w:kinsoku w:val="0"/>
        <w:overflowPunct w:val="0"/>
        <w:autoSpaceDE/>
        <w:autoSpaceDN/>
        <w:adjustRightInd/>
        <w:spacing w:before="267"/>
        <w:contextualSpacing/>
        <w:jc w:val="both"/>
        <w:textAlignment w:val="baseline"/>
        <w:rPr>
          <w:rFonts w:ascii="Arial" w:hAnsi="Arial" w:cs="Arial"/>
          <w:sz w:val="22"/>
          <w:szCs w:val="22"/>
        </w:rPr>
      </w:pPr>
      <w:r w:rsidRPr="00E04A4B">
        <w:rPr>
          <w:rFonts w:ascii="Arial" w:hAnsi="Arial" w:cs="Arial"/>
          <w:sz w:val="22"/>
          <w:szCs w:val="22"/>
        </w:rPr>
        <w:t>Subject to the guidance contained in these FAQs, the use of guards</w:t>
      </w:r>
      <w:r w:rsidR="009E756B" w:rsidRPr="00E04A4B">
        <w:rPr>
          <w:rFonts w:ascii="Arial" w:hAnsi="Arial" w:cs="Arial"/>
          <w:sz w:val="22"/>
          <w:szCs w:val="22"/>
        </w:rPr>
        <w:t xml:space="preserve">, </w:t>
      </w:r>
      <w:r w:rsidRPr="00E04A4B">
        <w:rPr>
          <w:rFonts w:ascii="Arial" w:hAnsi="Arial" w:cs="Arial"/>
          <w:sz w:val="22"/>
          <w:szCs w:val="22"/>
        </w:rPr>
        <w:t xml:space="preserve">armed or </w:t>
      </w:r>
      <w:r w:rsidR="004406ED" w:rsidRPr="00E04A4B">
        <w:rPr>
          <w:rFonts w:ascii="Arial" w:hAnsi="Arial" w:cs="Arial"/>
          <w:sz w:val="22"/>
          <w:szCs w:val="22"/>
        </w:rPr>
        <w:t>unarmed, will</w:t>
      </w:r>
      <w:r w:rsidRPr="00E04A4B">
        <w:rPr>
          <w:rFonts w:ascii="Arial" w:hAnsi="Arial" w:cs="Arial"/>
          <w:sz w:val="22"/>
          <w:szCs w:val="22"/>
        </w:rPr>
        <w:t xml:space="preserve"> not of itself prejudice a </w:t>
      </w:r>
      <w:r w:rsidR="00462718" w:rsidRPr="00E04A4B">
        <w:rPr>
          <w:rFonts w:ascii="Arial" w:hAnsi="Arial" w:cs="Arial"/>
          <w:sz w:val="22"/>
          <w:szCs w:val="22"/>
        </w:rPr>
        <w:t xml:space="preserve">shipowner’s </w:t>
      </w:r>
      <w:r w:rsidRPr="00E04A4B">
        <w:rPr>
          <w:rFonts w:ascii="Arial" w:hAnsi="Arial" w:cs="Arial"/>
          <w:sz w:val="22"/>
          <w:szCs w:val="22"/>
        </w:rPr>
        <w:t xml:space="preserve">P&amp;I cover. </w:t>
      </w:r>
    </w:p>
    <w:p w14:paraId="639A0E6A" w14:textId="77777777" w:rsidR="009F6765" w:rsidRPr="00E04A4B" w:rsidRDefault="009F6765" w:rsidP="0045095B">
      <w:pPr>
        <w:kinsoku w:val="0"/>
        <w:overflowPunct w:val="0"/>
        <w:autoSpaceDE/>
        <w:autoSpaceDN/>
        <w:adjustRightInd/>
        <w:spacing w:before="267"/>
        <w:contextualSpacing/>
        <w:jc w:val="both"/>
        <w:textAlignment w:val="baseline"/>
        <w:rPr>
          <w:rFonts w:ascii="Arial" w:hAnsi="Arial" w:cs="Arial"/>
          <w:sz w:val="22"/>
          <w:szCs w:val="22"/>
        </w:rPr>
      </w:pPr>
    </w:p>
    <w:p w14:paraId="2827EA53" w14:textId="77777777" w:rsidR="00772104" w:rsidRPr="00E04A4B" w:rsidRDefault="00772104" w:rsidP="0045095B">
      <w:pPr>
        <w:kinsoku w:val="0"/>
        <w:overflowPunct w:val="0"/>
        <w:autoSpaceDE/>
        <w:autoSpaceDN/>
        <w:adjustRightInd/>
        <w:spacing w:before="270"/>
        <w:contextualSpacing/>
        <w:jc w:val="both"/>
        <w:textAlignment w:val="baseline"/>
        <w:rPr>
          <w:rFonts w:ascii="Arial" w:hAnsi="Arial" w:cs="Arial"/>
          <w:sz w:val="22"/>
          <w:szCs w:val="22"/>
        </w:rPr>
      </w:pPr>
      <w:r w:rsidRPr="00E04A4B">
        <w:rPr>
          <w:rFonts w:ascii="Arial" w:hAnsi="Arial" w:cs="Arial"/>
          <w:sz w:val="22"/>
          <w:szCs w:val="22"/>
        </w:rPr>
        <w:t>Shipowners should</w:t>
      </w:r>
      <w:r w:rsidR="006E1D49" w:rsidRPr="00E04A4B">
        <w:rPr>
          <w:rFonts w:ascii="Arial" w:hAnsi="Arial" w:cs="Arial"/>
          <w:sz w:val="22"/>
          <w:szCs w:val="22"/>
        </w:rPr>
        <w:t>,</w:t>
      </w:r>
      <w:r w:rsidRPr="00E04A4B">
        <w:rPr>
          <w:rFonts w:ascii="Arial" w:hAnsi="Arial" w:cs="Arial"/>
          <w:sz w:val="22"/>
          <w:szCs w:val="22"/>
        </w:rPr>
        <w:t xml:space="preserve"> </w:t>
      </w:r>
      <w:r w:rsidR="0080262A" w:rsidRPr="00E04A4B">
        <w:rPr>
          <w:rFonts w:ascii="Arial" w:hAnsi="Arial" w:cs="Arial"/>
          <w:sz w:val="22"/>
          <w:szCs w:val="22"/>
        </w:rPr>
        <w:t>however</w:t>
      </w:r>
      <w:r w:rsidR="006E1D49" w:rsidRPr="00E04A4B">
        <w:rPr>
          <w:rFonts w:ascii="Arial" w:hAnsi="Arial" w:cs="Arial"/>
          <w:sz w:val="22"/>
          <w:szCs w:val="22"/>
        </w:rPr>
        <w:t>,</w:t>
      </w:r>
      <w:r w:rsidR="0080262A" w:rsidRPr="00E04A4B">
        <w:rPr>
          <w:rFonts w:ascii="Arial" w:hAnsi="Arial" w:cs="Arial"/>
          <w:sz w:val="22"/>
          <w:szCs w:val="22"/>
        </w:rPr>
        <w:t xml:space="preserve"> </w:t>
      </w:r>
      <w:r w:rsidRPr="00E04A4B">
        <w:rPr>
          <w:rFonts w:ascii="Arial" w:hAnsi="Arial" w:cs="Arial"/>
          <w:sz w:val="22"/>
          <w:szCs w:val="22"/>
        </w:rPr>
        <w:t>ensure that the embarkation of additional personnel does not place them in breach of SOLAS safety equipment and certificate requirements.</w:t>
      </w:r>
    </w:p>
    <w:p w14:paraId="1E55489F" w14:textId="77777777" w:rsidR="009F6765" w:rsidRPr="00E04A4B" w:rsidRDefault="009F6765" w:rsidP="0045095B">
      <w:pPr>
        <w:kinsoku w:val="0"/>
        <w:overflowPunct w:val="0"/>
        <w:autoSpaceDE/>
        <w:autoSpaceDN/>
        <w:adjustRightInd/>
        <w:spacing w:before="270"/>
        <w:contextualSpacing/>
        <w:jc w:val="both"/>
        <w:textAlignment w:val="baseline"/>
        <w:rPr>
          <w:rFonts w:ascii="Arial" w:hAnsi="Arial" w:cs="Arial"/>
          <w:sz w:val="22"/>
          <w:szCs w:val="22"/>
        </w:rPr>
      </w:pPr>
    </w:p>
    <w:p w14:paraId="48CFC6C4" w14:textId="77777777" w:rsidR="00772104" w:rsidRPr="00E04A4B" w:rsidRDefault="00772104" w:rsidP="0045095B">
      <w:pPr>
        <w:numPr>
          <w:ilvl w:val="0"/>
          <w:numId w:val="3"/>
        </w:numPr>
        <w:kinsoku w:val="0"/>
        <w:overflowPunct w:val="0"/>
        <w:autoSpaceDE/>
        <w:autoSpaceDN/>
        <w:adjustRightInd/>
        <w:spacing w:before="809"/>
        <w:contextualSpacing/>
        <w:textAlignment w:val="baseline"/>
        <w:rPr>
          <w:rFonts w:ascii="Arial" w:hAnsi="Arial" w:cs="Arial"/>
          <w:b/>
          <w:bCs/>
          <w:spacing w:val="4"/>
          <w:sz w:val="22"/>
          <w:szCs w:val="22"/>
        </w:rPr>
      </w:pPr>
      <w:r w:rsidRPr="00E04A4B">
        <w:rPr>
          <w:rFonts w:ascii="Arial" w:hAnsi="Arial" w:cs="Arial"/>
          <w:b/>
          <w:bCs/>
          <w:spacing w:val="4"/>
          <w:sz w:val="22"/>
          <w:szCs w:val="22"/>
        </w:rPr>
        <w:t>Are there any contractual</w:t>
      </w:r>
      <w:r w:rsidR="00F412A5" w:rsidRPr="00E04A4B">
        <w:rPr>
          <w:rFonts w:ascii="Arial" w:hAnsi="Arial" w:cs="Arial"/>
          <w:b/>
          <w:bCs/>
          <w:spacing w:val="4"/>
          <w:sz w:val="22"/>
          <w:szCs w:val="22"/>
        </w:rPr>
        <w:t xml:space="preserve"> </w:t>
      </w:r>
      <w:r w:rsidRPr="00E04A4B">
        <w:rPr>
          <w:rFonts w:ascii="Arial" w:hAnsi="Arial" w:cs="Arial"/>
          <w:b/>
          <w:bCs/>
          <w:spacing w:val="4"/>
          <w:sz w:val="22"/>
          <w:szCs w:val="22"/>
        </w:rPr>
        <w:t>issues with the use of security companies?</w:t>
      </w:r>
    </w:p>
    <w:p w14:paraId="66092039" w14:textId="77777777" w:rsidR="009F6765" w:rsidRPr="00E04A4B" w:rsidRDefault="009F6765" w:rsidP="009F6765">
      <w:pPr>
        <w:kinsoku w:val="0"/>
        <w:overflowPunct w:val="0"/>
        <w:autoSpaceDE/>
        <w:autoSpaceDN/>
        <w:adjustRightInd/>
        <w:spacing w:before="809"/>
        <w:contextualSpacing/>
        <w:textAlignment w:val="baseline"/>
        <w:rPr>
          <w:rFonts w:ascii="Arial" w:hAnsi="Arial" w:cs="Arial"/>
          <w:b/>
          <w:bCs/>
          <w:spacing w:val="4"/>
          <w:sz w:val="22"/>
          <w:szCs w:val="22"/>
        </w:rPr>
      </w:pPr>
    </w:p>
    <w:p w14:paraId="07260E71" w14:textId="77777777" w:rsidR="00772104" w:rsidRPr="00E04A4B" w:rsidRDefault="00772104" w:rsidP="0045095B">
      <w:pPr>
        <w:kinsoku w:val="0"/>
        <w:overflowPunct w:val="0"/>
        <w:autoSpaceDE/>
        <w:autoSpaceDN/>
        <w:adjustRightInd/>
        <w:spacing w:before="269"/>
        <w:contextualSpacing/>
        <w:jc w:val="both"/>
        <w:textAlignment w:val="baseline"/>
        <w:rPr>
          <w:rFonts w:ascii="Arial" w:hAnsi="Arial" w:cs="Arial"/>
          <w:spacing w:val="3"/>
          <w:sz w:val="22"/>
          <w:szCs w:val="22"/>
        </w:rPr>
      </w:pPr>
      <w:r w:rsidRPr="00E04A4B">
        <w:rPr>
          <w:rFonts w:ascii="Arial" w:hAnsi="Arial" w:cs="Arial"/>
          <w:spacing w:val="3"/>
          <w:sz w:val="22"/>
          <w:szCs w:val="22"/>
        </w:rPr>
        <w:t xml:space="preserve">There are a variety of different contractual arrangements in use by </w:t>
      </w:r>
      <w:r w:rsidR="00707DD6" w:rsidRPr="00E04A4B">
        <w:rPr>
          <w:rFonts w:ascii="Arial" w:hAnsi="Arial" w:cs="Arial"/>
          <w:spacing w:val="3"/>
          <w:sz w:val="22"/>
          <w:szCs w:val="22"/>
        </w:rPr>
        <w:t>PMSC</w:t>
      </w:r>
      <w:r w:rsidR="0080262A" w:rsidRPr="00E04A4B">
        <w:rPr>
          <w:rFonts w:ascii="Arial" w:hAnsi="Arial" w:cs="Arial"/>
          <w:spacing w:val="3"/>
          <w:sz w:val="22"/>
          <w:szCs w:val="22"/>
        </w:rPr>
        <w:t>s</w:t>
      </w:r>
      <w:r w:rsidR="00707DD6" w:rsidRPr="00E04A4B">
        <w:rPr>
          <w:rFonts w:ascii="Arial" w:hAnsi="Arial" w:cs="Arial"/>
          <w:spacing w:val="3"/>
          <w:sz w:val="22"/>
          <w:szCs w:val="22"/>
        </w:rPr>
        <w:t>/PCASP</w:t>
      </w:r>
      <w:r w:rsidRPr="00E04A4B">
        <w:rPr>
          <w:rFonts w:ascii="Arial" w:hAnsi="Arial" w:cs="Arial"/>
          <w:spacing w:val="3"/>
          <w:sz w:val="22"/>
          <w:szCs w:val="22"/>
        </w:rPr>
        <w:t xml:space="preserve"> and by States which may provide naval or military personnel. These arrangements may contain assumptions of responsibility to indemnify/hold harmless in respect of loss and damage. </w:t>
      </w:r>
      <w:r w:rsidR="00461A2B" w:rsidRPr="00E04A4B">
        <w:rPr>
          <w:rFonts w:ascii="Arial" w:hAnsi="Arial" w:cs="Arial"/>
          <w:spacing w:val="3"/>
          <w:sz w:val="22"/>
          <w:szCs w:val="22"/>
        </w:rPr>
        <w:t>L</w:t>
      </w:r>
      <w:r w:rsidRPr="00E04A4B">
        <w:rPr>
          <w:rFonts w:ascii="Arial" w:hAnsi="Arial" w:cs="Arial"/>
          <w:spacing w:val="3"/>
          <w:sz w:val="22"/>
          <w:szCs w:val="22"/>
        </w:rPr>
        <w:t>iabilities assumed by shipowners may not be covered by their clubs if they would not have arisen but for the terms agreed and the club had not approved those terms in advance.</w:t>
      </w:r>
    </w:p>
    <w:p w14:paraId="5A04AF75" w14:textId="77777777" w:rsidR="0080262A" w:rsidRPr="00E04A4B" w:rsidRDefault="0080262A" w:rsidP="0080262A">
      <w:pPr>
        <w:jc w:val="both"/>
        <w:rPr>
          <w:rFonts w:ascii="Arial" w:hAnsi="Arial" w:cs="Arial"/>
          <w:color w:val="000000"/>
          <w:sz w:val="22"/>
          <w:szCs w:val="22"/>
          <w:lang w:val="en-GB"/>
        </w:rPr>
      </w:pPr>
    </w:p>
    <w:p w14:paraId="00CC145E" w14:textId="01ECB07B" w:rsidR="00EF5972" w:rsidRPr="00E04A4B" w:rsidRDefault="0080262A" w:rsidP="0080262A">
      <w:pPr>
        <w:jc w:val="both"/>
        <w:rPr>
          <w:rFonts w:ascii="Arial" w:hAnsi="Arial" w:cs="Arial"/>
          <w:color w:val="000000"/>
          <w:sz w:val="22"/>
          <w:szCs w:val="22"/>
          <w:lang w:val="en-GB"/>
        </w:rPr>
      </w:pPr>
      <w:r w:rsidRPr="00E04A4B">
        <w:rPr>
          <w:rFonts w:ascii="Arial" w:hAnsi="Arial" w:cs="Arial"/>
          <w:color w:val="000000"/>
          <w:sz w:val="22"/>
          <w:szCs w:val="22"/>
          <w:u w:val="single"/>
          <w:lang w:val="en-GB"/>
        </w:rPr>
        <w:t xml:space="preserve">The </w:t>
      </w:r>
      <w:r w:rsidR="00462718" w:rsidRPr="00E04A4B">
        <w:rPr>
          <w:rFonts w:ascii="Arial" w:hAnsi="Arial" w:cs="Arial"/>
          <w:color w:val="000000"/>
          <w:sz w:val="22"/>
          <w:szCs w:val="22"/>
          <w:u w:val="single"/>
          <w:lang w:val="en-GB"/>
        </w:rPr>
        <w:t xml:space="preserve">IG </w:t>
      </w:r>
      <w:r w:rsidR="00A85876" w:rsidRPr="00E04A4B">
        <w:rPr>
          <w:rFonts w:ascii="Arial" w:hAnsi="Arial" w:cs="Arial"/>
          <w:color w:val="000000"/>
          <w:sz w:val="22"/>
          <w:szCs w:val="22"/>
          <w:u w:val="single"/>
          <w:lang w:val="en-GB"/>
        </w:rPr>
        <w:t xml:space="preserve">clubs </w:t>
      </w:r>
      <w:r w:rsidRPr="00E04A4B">
        <w:rPr>
          <w:rFonts w:ascii="Arial" w:hAnsi="Arial" w:cs="Arial"/>
          <w:color w:val="000000"/>
          <w:sz w:val="22"/>
          <w:szCs w:val="22"/>
          <w:u w:val="single"/>
          <w:lang w:val="en-GB"/>
        </w:rPr>
        <w:t>strongly recommend the use of BIMCO GUARDCON</w:t>
      </w:r>
      <w:r w:rsidRPr="00E04A4B">
        <w:rPr>
          <w:rFonts w:ascii="Arial" w:hAnsi="Arial" w:cs="Arial"/>
          <w:color w:val="000000"/>
          <w:sz w:val="22"/>
          <w:szCs w:val="22"/>
          <w:lang w:val="en-GB"/>
        </w:rPr>
        <w:t xml:space="preserve"> </w:t>
      </w:r>
    </w:p>
    <w:p w14:paraId="30360D1A" w14:textId="77777777" w:rsidR="00EF5972" w:rsidRPr="00E04A4B" w:rsidRDefault="00EF5972" w:rsidP="0080262A">
      <w:pPr>
        <w:jc w:val="both"/>
        <w:rPr>
          <w:rFonts w:ascii="Arial" w:hAnsi="Arial" w:cs="Arial"/>
          <w:color w:val="000000"/>
          <w:sz w:val="22"/>
          <w:szCs w:val="22"/>
          <w:lang w:val="en-GB"/>
        </w:rPr>
      </w:pPr>
    </w:p>
    <w:p w14:paraId="24A165B5" w14:textId="1622EBCD" w:rsidR="0080262A" w:rsidRPr="00E04A4B" w:rsidRDefault="00766278" w:rsidP="0080262A">
      <w:pPr>
        <w:jc w:val="both"/>
        <w:rPr>
          <w:rFonts w:ascii="Arial" w:hAnsi="Arial" w:cs="Arial"/>
          <w:color w:val="000000"/>
          <w:sz w:val="22"/>
          <w:szCs w:val="22"/>
          <w:lang w:val="en-GB"/>
        </w:rPr>
      </w:pPr>
      <w:r w:rsidRPr="00E04A4B">
        <w:rPr>
          <w:rFonts w:ascii="Arial" w:hAnsi="Arial" w:cs="Arial"/>
          <w:color w:val="000000"/>
          <w:sz w:val="22"/>
          <w:szCs w:val="22"/>
          <w:lang w:val="en-GB"/>
        </w:rPr>
        <w:t>Since its inception</w:t>
      </w:r>
      <w:r w:rsidR="00A80342" w:rsidRPr="00E04A4B">
        <w:rPr>
          <w:rFonts w:ascii="Arial" w:hAnsi="Arial" w:cs="Arial"/>
          <w:color w:val="000000"/>
          <w:sz w:val="22"/>
          <w:szCs w:val="22"/>
          <w:lang w:val="en-GB"/>
        </w:rPr>
        <w:t>,</w:t>
      </w:r>
      <w:r w:rsidRPr="00E04A4B">
        <w:rPr>
          <w:rFonts w:ascii="Arial" w:hAnsi="Arial" w:cs="Arial"/>
          <w:color w:val="000000"/>
          <w:sz w:val="22"/>
          <w:szCs w:val="22"/>
          <w:lang w:val="en-GB"/>
        </w:rPr>
        <w:t xml:space="preserve"> </w:t>
      </w:r>
      <w:r w:rsidR="00A80342" w:rsidRPr="00E04A4B">
        <w:rPr>
          <w:rFonts w:ascii="Arial" w:hAnsi="Arial" w:cs="Arial"/>
          <w:color w:val="000000"/>
          <w:sz w:val="22"/>
          <w:szCs w:val="22"/>
          <w:lang w:val="en-GB"/>
        </w:rPr>
        <w:t xml:space="preserve">BIMCO GUARDCON </w:t>
      </w:r>
      <w:r w:rsidR="0080262A" w:rsidRPr="00E04A4B">
        <w:rPr>
          <w:rFonts w:ascii="Arial" w:hAnsi="Arial" w:cs="Arial"/>
          <w:color w:val="000000"/>
          <w:sz w:val="22"/>
          <w:szCs w:val="22"/>
          <w:lang w:val="en-GB"/>
        </w:rPr>
        <w:t xml:space="preserve">has </w:t>
      </w:r>
      <w:r w:rsidR="00487307" w:rsidRPr="00E04A4B">
        <w:rPr>
          <w:rFonts w:ascii="Arial" w:hAnsi="Arial" w:cs="Arial"/>
          <w:color w:val="000000"/>
          <w:sz w:val="22"/>
          <w:szCs w:val="22"/>
          <w:lang w:val="en-GB"/>
        </w:rPr>
        <w:t xml:space="preserve">  </w:t>
      </w:r>
      <w:r w:rsidRPr="00E04A4B">
        <w:rPr>
          <w:rFonts w:ascii="Arial" w:hAnsi="Arial" w:cs="Arial"/>
          <w:color w:val="000000"/>
          <w:sz w:val="22"/>
          <w:szCs w:val="22"/>
          <w:lang w:val="en-GB"/>
        </w:rPr>
        <w:t>provided</w:t>
      </w:r>
      <w:r w:rsidR="00487307" w:rsidRPr="00E04A4B">
        <w:rPr>
          <w:rFonts w:ascii="Arial" w:hAnsi="Arial" w:cs="Arial"/>
          <w:color w:val="000000"/>
          <w:sz w:val="22"/>
          <w:szCs w:val="22"/>
          <w:lang w:val="en-GB"/>
        </w:rPr>
        <w:t xml:space="preserve"> contractual certainty </w:t>
      </w:r>
      <w:r w:rsidRPr="00E04A4B">
        <w:rPr>
          <w:rFonts w:ascii="Arial" w:hAnsi="Arial" w:cs="Arial"/>
          <w:color w:val="000000"/>
          <w:sz w:val="22"/>
          <w:szCs w:val="22"/>
          <w:lang w:val="en-GB"/>
        </w:rPr>
        <w:t>for shipowners and</w:t>
      </w:r>
      <w:r w:rsidR="00487307" w:rsidRPr="00E04A4B">
        <w:rPr>
          <w:rFonts w:ascii="Arial" w:hAnsi="Arial" w:cs="Arial"/>
          <w:color w:val="000000"/>
          <w:sz w:val="22"/>
          <w:szCs w:val="22"/>
          <w:lang w:val="en-GB"/>
        </w:rPr>
        <w:t xml:space="preserve"> </w:t>
      </w:r>
      <w:r w:rsidR="00A80342" w:rsidRPr="00E04A4B">
        <w:rPr>
          <w:rFonts w:ascii="Arial" w:hAnsi="Arial" w:cs="Arial"/>
          <w:color w:val="000000"/>
          <w:sz w:val="22"/>
          <w:szCs w:val="22"/>
          <w:lang w:val="en-GB"/>
        </w:rPr>
        <w:t>PMSCs/</w:t>
      </w:r>
      <w:r w:rsidR="00487307" w:rsidRPr="00E04A4B">
        <w:rPr>
          <w:rFonts w:ascii="Arial" w:hAnsi="Arial" w:cs="Arial"/>
          <w:color w:val="000000"/>
          <w:sz w:val="22"/>
          <w:szCs w:val="22"/>
          <w:lang w:val="en-GB"/>
        </w:rPr>
        <w:t>PCASP</w:t>
      </w:r>
      <w:r w:rsidR="005875CC" w:rsidRPr="00E04A4B">
        <w:rPr>
          <w:rFonts w:ascii="Arial" w:hAnsi="Arial" w:cs="Arial"/>
          <w:color w:val="000000"/>
          <w:sz w:val="22"/>
          <w:szCs w:val="22"/>
          <w:lang w:val="en-GB"/>
        </w:rPr>
        <w:t>,</w:t>
      </w:r>
      <w:r w:rsidR="0080262A" w:rsidRPr="00E04A4B">
        <w:rPr>
          <w:rFonts w:ascii="Arial" w:hAnsi="Arial" w:cs="Arial"/>
          <w:color w:val="000000"/>
          <w:sz w:val="22"/>
          <w:szCs w:val="22"/>
          <w:lang w:val="en-GB"/>
        </w:rPr>
        <w:t xml:space="preserve"> </w:t>
      </w:r>
      <w:r w:rsidRPr="00E04A4B">
        <w:rPr>
          <w:rFonts w:ascii="Arial" w:hAnsi="Arial" w:cs="Arial"/>
          <w:color w:val="000000"/>
          <w:sz w:val="22"/>
          <w:szCs w:val="22"/>
          <w:lang w:val="en-GB"/>
        </w:rPr>
        <w:t>and it continues to serve as the</w:t>
      </w:r>
      <w:r w:rsidR="005875CC" w:rsidRPr="00E04A4B">
        <w:rPr>
          <w:rFonts w:ascii="Arial" w:hAnsi="Arial" w:cs="Arial"/>
          <w:color w:val="000000"/>
          <w:sz w:val="22"/>
          <w:szCs w:val="22"/>
          <w:lang w:val="en-GB"/>
        </w:rPr>
        <w:t xml:space="preserve"> benchmark contract for </w:t>
      </w:r>
      <w:r w:rsidR="00AF7565" w:rsidRPr="00E04A4B">
        <w:rPr>
          <w:rFonts w:ascii="Arial" w:hAnsi="Arial" w:cs="Arial"/>
          <w:color w:val="000000"/>
          <w:sz w:val="22"/>
          <w:szCs w:val="22"/>
          <w:lang w:val="en-GB"/>
        </w:rPr>
        <w:t>shipowners</w:t>
      </w:r>
      <w:r w:rsidR="005875CC" w:rsidRPr="00E04A4B">
        <w:rPr>
          <w:rFonts w:ascii="Arial" w:hAnsi="Arial" w:cs="Arial"/>
          <w:color w:val="000000"/>
          <w:sz w:val="22"/>
          <w:szCs w:val="22"/>
          <w:lang w:val="en-GB"/>
        </w:rPr>
        <w:t xml:space="preserve"> and </w:t>
      </w:r>
      <w:r w:rsidR="00AF7565" w:rsidRPr="00E04A4B">
        <w:rPr>
          <w:rFonts w:ascii="Arial" w:hAnsi="Arial" w:cs="Arial"/>
          <w:color w:val="000000"/>
          <w:sz w:val="22"/>
          <w:szCs w:val="22"/>
          <w:lang w:val="en-GB"/>
        </w:rPr>
        <w:t xml:space="preserve">IG </w:t>
      </w:r>
      <w:r w:rsidR="005875CC" w:rsidRPr="00E04A4B">
        <w:rPr>
          <w:rFonts w:ascii="Arial" w:hAnsi="Arial" w:cs="Arial"/>
          <w:color w:val="000000"/>
          <w:sz w:val="22"/>
          <w:szCs w:val="22"/>
          <w:lang w:val="en-GB"/>
        </w:rPr>
        <w:t>clubs</w:t>
      </w:r>
      <w:r w:rsidR="00AF7565" w:rsidRPr="00E04A4B">
        <w:rPr>
          <w:rFonts w:ascii="Arial" w:hAnsi="Arial" w:cs="Arial"/>
          <w:color w:val="000000"/>
          <w:sz w:val="22"/>
          <w:szCs w:val="22"/>
          <w:lang w:val="en-GB"/>
        </w:rPr>
        <w:t xml:space="preserve">. </w:t>
      </w:r>
      <w:r w:rsidR="0080262A" w:rsidRPr="00E04A4B">
        <w:rPr>
          <w:rFonts w:ascii="Arial" w:hAnsi="Arial" w:cs="Arial"/>
          <w:color w:val="000000"/>
          <w:sz w:val="22"/>
          <w:szCs w:val="22"/>
          <w:lang w:val="en-GB"/>
        </w:rPr>
        <w:t xml:space="preserve"> </w:t>
      </w:r>
    </w:p>
    <w:p w14:paraId="5EC785C4" w14:textId="77777777" w:rsidR="00791208" w:rsidRPr="00E04A4B" w:rsidRDefault="00791208" w:rsidP="0045095B">
      <w:pPr>
        <w:kinsoku w:val="0"/>
        <w:overflowPunct w:val="0"/>
        <w:autoSpaceDE/>
        <w:autoSpaceDN/>
        <w:adjustRightInd/>
        <w:spacing w:before="269"/>
        <w:contextualSpacing/>
        <w:jc w:val="both"/>
        <w:textAlignment w:val="baseline"/>
        <w:rPr>
          <w:rFonts w:ascii="Arial" w:hAnsi="Arial" w:cs="Arial"/>
          <w:spacing w:val="3"/>
          <w:sz w:val="22"/>
          <w:szCs w:val="22"/>
        </w:rPr>
      </w:pPr>
    </w:p>
    <w:p w14:paraId="27638A75" w14:textId="53977CA3" w:rsidR="0080262A" w:rsidRPr="00E04A4B" w:rsidRDefault="00791208" w:rsidP="00791208">
      <w:pPr>
        <w:jc w:val="both"/>
        <w:rPr>
          <w:rFonts w:ascii="Arial" w:hAnsi="Arial" w:cs="Arial"/>
          <w:color w:val="000000"/>
          <w:sz w:val="22"/>
          <w:szCs w:val="22"/>
          <w:lang w:val="en-GB"/>
        </w:rPr>
      </w:pPr>
      <w:r w:rsidRPr="00E04A4B">
        <w:rPr>
          <w:rFonts w:ascii="Arial" w:hAnsi="Arial" w:cs="Arial"/>
          <w:color w:val="000000"/>
          <w:sz w:val="22"/>
          <w:szCs w:val="22"/>
          <w:lang w:val="en-GB"/>
        </w:rPr>
        <w:t xml:space="preserve">As a minimum, </w:t>
      </w:r>
      <w:r w:rsidR="00AF7565" w:rsidRPr="00E04A4B">
        <w:rPr>
          <w:rFonts w:ascii="Arial" w:hAnsi="Arial" w:cs="Arial"/>
          <w:color w:val="000000"/>
          <w:sz w:val="22"/>
          <w:szCs w:val="22"/>
          <w:lang w:val="en-GB"/>
        </w:rPr>
        <w:t xml:space="preserve">all </w:t>
      </w:r>
      <w:r w:rsidR="005C7082" w:rsidRPr="00E04A4B">
        <w:rPr>
          <w:rFonts w:ascii="Arial" w:hAnsi="Arial" w:cs="Arial"/>
          <w:color w:val="000000"/>
          <w:sz w:val="22"/>
          <w:szCs w:val="22"/>
          <w:lang w:val="en-GB"/>
        </w:rPr>
        <w:t xml:space="preserve">IG </w:t>
      </w:r>
      <w:r w:rsidRPr="00E04A4B">
        <w:rPr>
          <w:rFonts w:ascii="Arial" w:hAnsi="Arial" w:cs="Arial"/>
          <w:color w:val="000000"/>
          <w:sz w:val="22"/>
          <w:szCs w:val="22"/>
          <w:lang w:val="en-GB"/>
        </w:rPr>
        <w:t>clubs</w:t>
      </w:r>
      <w:r w:rsidR="00DF1D6C" w:rsidRPr="00E04A4B">
        <w:rPr>
          <w:rFonts w:ascii="Arial" w:hAnsi="Arial" w:cs="Arial"/>
          <w:color w:val="000000"/>
          <w:sz w:val="22"/>
          <w:szCs w:val="22"/>
          <w:lang w:val="en-GB"/>
        </w:rPr>
        <w:t xml:space="preserve"> </w:t>
      </w:r>
      <w:r w:rsidR="00AF7565" w:rsidRPr="00E04A4B">
        <w:rPr>
          <w:rFonts w:ascii="Arial" w:hAnsi="Arial" w:cs="Arial"/>
          <w:color w:val="000000"/>
          <w:sz w:val="22"/>
          <w:szCs w:val="22"/>
          <w:lang w:val="en-GB"/>
        </w:rPr>
        <w:t xml:space="preserve">will </w:t>
      </w:r>
      <w:r w:rsidRPr="00E04A4B">
        <w:rPr>
          <w:rFonts w:ascii="Arial" w:hAnsi="Arial" w:cs="Arial"/>
          <w:color w:val="000000"/>
          <w:sz w:val="22"/>
          <w:szCs w:val="22"/>
          <w:lang w:val="en-GB"/>
        </w:rPr>
        <w:t>expect</w:t>
      </w:r>
      <w:r w:rsidR="00AF7565" w:rsidRPr="00E04A4B">
        <w:rPr>
          <w:rFonts w:ascii="Arial" w:hAnsi="Arial" w:cs="Arial"/>
          <w:color w:val="000000"/>
          <w:sz w:val="22"/>
          <w:szCs w:val="22"/>
          <w:lang w:val="en-GB"/>
        </w:rPr>
        <w:t xml:space="preserve"> shipowners to</w:t>
      </w:r>
      <w:r w:rsidRPr="00E04A4B">
        <w:rPr>
          <w:rFonts w:ascii="Arial" w:hAnsi="Arial" w:cs="Arial"/>
          <w:color w:val="000000"/>
          <w:sz w:val="22"/>
          <w:szCs w:val="22"/>
          <w:lang w:val="en-GB"/>
        </w:rPr>
        <w:t xml:space="preserve"> contract</w:t>
      </w:r>
      <w:r w:rsidR="00AF7565" w:rsidRPr="00E04A4B">
        <w:rPr>
          <w:rFonts w:ascii="Arial" w:hAnsi="Arial" w:cs="Arial"/>
          <w:color w:val="000000"/>
          <w:sz w:val="22"/>
          <w:szCs w:val="22"/>
          <w:lang w:val="en-GB"/>
        </w:rPr>
        <w:t xml:space="preserve"> </w:t>
      </w:r>
      <w:r w:rsidRPr="00E04A4B">
        <w:rPr>
          <w:rFonts w:ascii="Arial" w:hAnsi="Arial" w:cs="Arial"/>
          <w:color w:val="000000"/>
          <w:sz w:val="22"/>
          <w:szCs w:val="22"/>
          <w:lang w:val="en-GB"/>
        </w:rPr>
        <w:t xml:space="preserve">for the employment of security guards </w:t>
      </w:r>
      <w:r w:rsidR="00AF7565" w:rsidRPr="00E04A4B">
        <w:rPr>
          <w:rFonts w:ascii="Arial" w:hAnsi="Arial" w:cs="Arial"/>
          <w:color w:val="000000"/>
          <w:sz w:val="22"/>
          <w:szCs w:val="22"/>
          <w:lang w:val="en-GB"/>
        </w:rPr>
        <w:t xml:space="preserve">on terms that are </w:t>
      </w:r>
      <w:r w:rsidRPr="00E04A4B">
        <w:rPr>
          <w:rFonts w:ascii="Arial" w:hAnsi="Arial" w:cs="Arial"/>
          <w:color w:val="000000"/>
          <w:sz w:val="22"/>
          <w:szCs w:val="22"/>
          <w:lang w:val="en-GB"/>
        </w:rPr>
        <w:t xml:space="preserve">no less favourable to the shipowner than knock for knock and contain reciprocal indemnities for assumed liabilities.  If limitation amounts are included, there should be reciprocal limits of liability. </w:t>
      </w:r>
      <w:r w:rsidR="00C413D1" w:rsidRPr="00E04A4B">
        <w:rPr>
          <w:rFonts w:ascii="Arial" w:hAnsi="Arial" w:cs="Arial"/>
          <w:color w:val="000000"/>
          <w:sz w:val="22"/>
          <w:szCs w:val="22"/>
          <w:lang w:val="en-GB"/>
        </w:rPr>
        <w:t xml:space="preserve">The </w:t>
      </w:r>
      <w:r w:rsidR="00392237" w:rsidRPr="00E04A4B">
        <w:rPr>
          <w:rFonts w:ascii="Arial" w:hAnsi="Arial" w:cs="Arial"/>
          <w:color w:val="000000"/>
          <w:sz w:val="22"/>
          <w:szCs w:val="22"/>
          <w:lang w:val="en-GB"/>
        </w:rPr>
        <w:t>contractual arrangements</w:t>
      </w:r>
      <w:r w:rsidR="00C413D1" w:rsidRPr="00E04A4B">
        <w:rPr>
          <w:rFonts w:ascii="Arial" w:hAnsi="Arial" w:cs="Arial"/>
          <w:color w:val="000000"/>
          <w:sz w:val="22"/>
          <w:szCs w:val="22"/>
          <w:lang w:val="en-GB"/>
        </w:rPr>
        <w:t>,</w:t>
      </w:r>
      <w:r w:rsidR="00392237" w:rsidRPr="00E04A4B">
        <w:rPr>
          <w:rFonts w:ascii="Arial" w:hAnsi="Arial" w:cs="Arial"/>
          <w:color w:val="000000"/>
          <w:sz w:val="22"/>
          <w:szCs w:val="22"/>
          <w:lang w:val="en-GB"/>
        </w:rPr>
        <w:t xml:space="preserve"> </w:t>
      </w:r>
      <w:r w:rsidR="00C413D1" w:rsidRPr="00E04A4B">
        <w:rPr>
          <w:rFonts w:ascii="Arial" w:hAnsi="Arial" w:cs="Arial"/>
          <w:color w:val="000000"/>
          <w:sz w:val="22"/>
          <w:szCs w:val="22"/>
          <w:lang w:val="en-GB"/>
        </w:rPr>
        <w:t>l</w:t>
      </w:r>
      <w:r w:rsidR="00451339" w:rsidRPr="00E04A4B">
        <w:rPr>
          <w:rFonts w:ascii="Arial" w:hAnsi="Arial" w:cs="Arial"/>
          <w:color w:val="000000"/>
          <w:sz w:val="22"/>
          <w:szCs w:val="22"/>
          <w:lang w:val="en-GB"/>
        </w:rPr>
        <w:t xml:space="preserve">iabilities and </w:t>
      </w:r>
      <w:r w:rsidR="00C413D1" w:rsidRPr="00E04A4B">
        <w:rPr>
          <w:rFonts w:ascii="Arial" w:hAnsi="Arial" w:cs="Arial"/>
          <w:color w:val="000000"/>
          <w:sz w:val="22"/>
          <w:szCs w:val="22"/>
          <w:lang w:val="en-GB"/>
        </w:rPr>
        <w:t>i</w:t>
      </w:r>
      <w:r w:rsidR="00451339" w:rsidRPr="00E04A4B">
        <w:rPr>
          <w:rFonts w:ascii="Arial" w:hAnsi="Arial" w:cs="Arial"/>
          <w:color w:val="000000"/>
          <w:sz w:val="22"/>
          <w:szCs w:val="22"/>
          <w:lang w:val="en-GB"/>
        </w:rPr>
        <w:t xml:space="preserve">ndemnities outlined in </w:t>
      </w:r>
      <w:r w:rsidR="00451339" w:rsidRPr="00E04A4B">
        <w:rPr>
          <w:rFonts w:ascii="Arial" w:hAnsi="Arial" w:cs="Arial"/>
          <w:sz w:val="22"/>
          <w:szCs w:val="22"/>
          <w:lang w:val="en-GB"/>
        </w:rPr>
        <w:t xml:space="preserve">BIMCO GUARDCON </w:t>
      </w:r>
      <w:r w:rsidR="00451339" w:rsidRPr="00E04A4B">
        <w:rPr>
          <w:rFonts w:ascii="Arial" w:hAnsi="Arial" w:cs="Arial"/>
          <w:sz w:val="22"/>
          <w:szCs w:val="22"/>
        </w:rPr>
        <w:t xml:space="preserve">Part II, Section 7, Clause 15 </w:t>
      </w:r>
      <w:r w:rsidR="00D17E19" w:rsidRPr="00E04A4B">
        <w:rPr>
          <w:rFonts w:ascii="Arial" w:hAnsi="Arial" w:cs="Arial"/>
          <w:sz w:val="22"/>
          <w:szCs w:val="22"/>
        </w:rPr>
        <w:t xml:space="preserve">are considered acceptable by </w:t>
      </w:r>
      <w:r w:rsidR="005C7082" w:rsidRPr="00E04A4B">
        <w:rPr>
          <w:rFonts w:ascii="Arial" w:hAnsi="Arial" w:cs="Arial"/>
          <w:sz w:val="22"/>
          <w:szCs w:val="22"/>
        </w:rPr>
        <w:t xml:space="preserve">the IG </w:t>
      </w:r>
      <w:r w:rsidR="00D17E19" w:rsidRPr="00E04A4B">
        <w:rPr>
          <w:rFonts w:ascii="Arial" w:hAnsi="Arial" w:cs="Arial"/>
          <w:sz w:val="22"/>
          <w:szCs w:val="22"/>
        </w:rPr>
        <w:t xml:space="preserve">clubs and fulfill these minimum requirements </w:t>
      </w:r>
      <w:r w:rsidR="00F412A5" w:rsidRPr="00E04A4B">
        <w:rPr>
          <w:rFonts w:ascii="Arial" w:hAnsi="Arial" w:cs="Arial"/>
          <w:sz w:val="22"/>
          <w:szCs w:val="22"/>
        </w:rPr>
        <w:t>provided they are un</w:t>
      </w:r>
      <w:r w:rsidR="00D17E19" w:rsidRPr="00E04A4B">
        <w:rPr>
          <w:rFonts w:ascii="Arial" w:hAnsi="Arial" w:cs="Arial"/>
          <w:sz w:val="22"/>
          <w:szCs w:val="22"/>
        </w:rPr>
        <w:t>amended.</w:t>
      </w:r>
      <w:r w:rsidR="00D17E19" w:rsidRPr="00E04A4B" w:rsidDel="00392237">
        <w:rPr>
          <w:rFonts w:ascii="Arial" w:hAnsi="Arial" w:cs="Arial"/>
          <w:color w:val="000000"/>
          <w:sz w:val="22"/>
          <w:szCs w:val="22"/>
          <w:lang w:val="en-GB"/>
        </w:rPr>
        <w:t xml:space="preserve"> </w:t>
      </w:r>
    </w:p>
    <w:p w14:paraId="30C368FF" w14:textId="77777777" w:rsidR="000D1C35" w:rsidRPr="00E04A4B" w:rsidRDefault="000D1C35" w:rsidP="00791208">
      <w:pPr>
        <w:jc w:val="both"/>
        <w:rPr>
          <w:rFonts w:ascii="Arial" w:hAnsi="Arial" w:cs="Arial"/>
          <w:color w:val="000000"/>
          <w:sz w:val="22"/>
          <w:szCs w:val="22"/>
          <w:lang w:val="en-GB"/>
        </w:rPr>
      </w:pPr>
    </w:p>
    <w:p w14:paraId="211A4888" w14:textId="77777777" w:rsidR="009F4B83" w:rsidRDefault="00F81E37" w:rsidP="00F81E37">
      <w:pPr>
        <w:kinsoku w:val="0"/>
        <w:overflowPunct w:val="0"/>
        <w:autoSpaceDE/>
        <w:autoSpaceDN/>
        <w:adjustRightInd/>
        <w:spacing w:before="275"/>
        <w:contextualSpacing/>
        <w:jc w:val="both"/>
        <w:textAlignment w:val="baseline"/>
        <w:rPr>
          <w:rFonts w:ascii="Arial" w:hAnsi="Arial" w:cs="Arial"/>
          <w:sz w:val="22"/>
          <w:szCs w:val="22"/>
        </w:rPr>
      </w:pPr>
      <w:r w:rsidRPr="00E04A4B">
        <w:rPr>
          <w:rFonts w:ascii="Arial" w:hAnsi="Arial" w:cs="Arial"/>
          <w:spacing w:val="3"/>
          <w:sz w:val="22"/>
          <w:szCs w:val="22"/>
        </w:rPr>
        <w:t xml:space="preserve">Another important contractual issue </w:t>
      </w:r>
      <w:r w:rsidR="00AF7565" w:rsidRPr="00E04A4B">
        <w:rPr>
          <w:rFonts w:ascii="Arial" w:hAnsi="Arial" w:cs="Arial"/>
          <w:spacing w:val="3"/>
          <w:sz w:val="22"/>
          <w:szCs w:val="22"/>
        </w:rPr>
        <w:t xml:space="preserve">concerns </w:t>
      </w:r>
      <w:r w:rsidRPr="00E04A4B">
        <w:rPr>
          <w:rFonts w:ascii="Arial" w:hAnsi="Arial" w:cs="Arial"/>
          <w:spacing w:val="3"/>
          <w:sz w:val="22"/>
          <w:szCs w:val="22"/>
        </w:rPr>
        <w:t xml:space="preserve">the </w:t>
      </w:r>
      <w:r w:rsidR="00A85876" w:rsidRPr="00E04A4B">
        <w:rPr>
          <w:rFonts w:ascii="Arial" w:hAnsi="Arial" w:cs="Arial"/>
          <w:spacing w:val="3"/>
          <w:sz w:val="22"/>
          <w:szCs w:val="22"/>
        </w:rPr>
        <w:t>m</w:t>
      </w:r>
      <w:r w:rsidRPr="00E04A4B">
        <w:rPr>
          <w:rFonts w:ascii="Arial" w:hAnsi="Arial" w:cs="Arial"/>
          <w:spacing w:val="3"/>
          <w:sz w:val="22"/>
          <w:szCs w:val="22"/>
        </w:rPr>
        <w:t>aster’s responsibility and authority in relation to the use of arms</w:t>
      </w:r>
      <w:r w:rsidR="00C77A48" w:rsidRPr="00E04A4B">
        <w:rPr>
          <w:rFonts w:ascii="Arial" w:hAnsi="Arial" w:cs="Arial"/>
          <w:spacing w:val="3"/>
          <w:sz w:val="22"/>
          <w:szCs w:val="22"/>
        </w:rPr>
        <w:t xml:space="preserve"> by a PCASP</w:t>
      </w:r>
      <w:r w:rsidRPr="00E04A4B">
        <w:rPr>
          <w:rFonts w:ascii="Arial" w:hAnsi="Arial" w:cs="Arial"/>
          <w:spacing w:val="3"/>
          <w:sz w:val="22"/>
          <w:szCs w:val="22"/>
        </w:rPr>
        <w:t xml:space="preserve">. Contracts should </w:t>
      </w:r>
      <w:r w:rsidRPr="00E04A4B">
        <w:rPr>
          <w:rFonts w:ascii="Arial" w:hAnsi="Arial" w:cs="Arial"/>
          <w:spacing w:val="3"/>
          <w:sz w:val="22"/>
          <w:szCs w:val="22"/>
          <w:lang w:val="en-GB"/>
        </w:rPr>
        <w:t>recogni</w:t>
      </w:r>
      <w:r w:rsidR="009D1651" w:rsidRPr="00E04A4B">
        <w:rPr>
          <w:rFonts w:ascii="Arial" w:hAnsi="Arial" w:cs="Arial"/>
          <w:spacing w:val="3"/>
          <w:sz w:val="22"/>
          <w:szCs w:val="22"/>
          <w:lang w:val="en-GB"/>
        </w:rPr>
        <w:t>s</w:t>
      </w:r>
      <w:r w:rsidRPr="00E04A4B">
        <w:rPr>
          <w:rFonts w:ascii="Arial" w:hAnsi="Arial" w:cs="Arial"/>
          <w:spacing w:val="3"/>
          <w:sz w:val="22"/>
          <w:szCs w:val="22"/>
          <w:lang w:val="en-GB"/>
        </w:rPr>
        <w:t>e</w:t>
      </w:r>
      <w:r w:rsidRPr="00E04A4B">
        <w:rPr>
          <w:rFonts w:ascii="Arial" w:hAnsi="Arial" w:cs="Arial"/>
          <w:spacing w:val="3"/>
          <w:sz w:val="22"/>
          <w:szCs w:val="22"/>
        </w:rPr>
        <w:t xml:space="preserve"> the </w:t>
      </w:r>
      <w:r w:rsidR="00A85876" w:rsidRPr="00E04A4B">
        <w:rPr>
          <w:rFonts w:ascii="Arial" w:hAnsi="Arial" w:cs="Arial"/>
          <w:spacing w:val="3"/>
          <w:sz w:val="22"/>
          <w:szCs w:val="22"/>
        </w:rPr>
        <w:t>m</w:t>
      </w:r>
      <w:r w:rsidRPr="00E04A4B">
        <w:rPr>
          <w:rFonts w:ascii="Arial" w:hAnsi="Arial" w:cs="Arial"/>
          <w:spacing w:val="3"/>
          <w:sz w:val="22"/>
          <w:szCs w:val="22"/>
        </w:rPr>
        <w:t>aster’s responsibility for the overall safety of the vessel</w:t>
      </w:r>
      <w:r w:rsidR="00C77A48" w:rsidRPr="00E04A4B">
        <w:rPr>
          <w:rFonts w:ascii="Arial" w:hAnsi="Arial" w:cs="Arial"/>
          <w:spacing w:val="3"/>
          <w:sz w:val="22"/>
          <w:szCs w:val="22"/>
        </w:rPr>
        <w:t xml:space="preserve"> under SOLAS and other applicable maritime Conventions</w:t>
      </w:r>
      <w:r w:rsidRPr="00E04A4B">
        <w:rPr>
          <w:rFonts w:ascii="Arial" w:hAnsi="Arial" w:cs="Arial"/>
          <w:spacing w:val="3"/>
          <w:sz w:val="22"/>
          <w:szCs w:val="22"/>
        </w:rPr>
        <w:t xml:space="preserve">, but shipowners should not voluntarily contract on terms where decisions </w:t>
      </w:r>
      <w:r w:rsidR="002C3319" w:rsidRPr="00E04A4B">
        <w:rPr>
          <w:rFonts w:ascii="Arial" w:hAnsi="Arial" w:cs="Arial"/>
          <w:spacing w:val="3"/>
          <w:sz w:val="22"/>
          <w:szCs w:val="22"/>
        </w:rPr>
        <w:t>on</w:t>
      </w:r>
      <w:r w:rsidRPr="00E04A4B">
        <w:rPr>
          <w:rFonts w:ascii="Arial" w:hAnsi="Arial" w:cs="Arial"/>
          <w:spacing w:val="3"/>
          <w:sz w:val="22"/>
          <w:szCs w:val="22"/>
        </w:rPr>
        <w:t xml:space="preserve"> the discharge of l</w:t>
      </w:r>
      <w:r w:rsidR="00DF5B73" w:rsidRPr="00E04A4B">
        <w:rPr>
          <w:rFonts w:ascii="Arial" w:hAnsi="Arial" w:cs="Arial"/>
          <w:spacing w:val="3"/>
          <w:sz w:val="22"/>
          <w:szCs w:val="22"/>
        </w:rPr>
        <w:t>ive rounds are referred to the m</w:t>
      </w:r>
      <w:r w:rsidRPr="00E04A4B">
        <w:rPr>
          <w:rFonts w:ascii="Arial" w:hAnsi="Arial" w:cs="Arial"/>
          <w:spacing w:val="3"/>
          <w:sz w:val="22"/>
          <w:szCs w:val="22"/>
        </w:rPr>
        <w:t xml:space="preserve">aster. These </w:t>
      </w:r>
      <w:r w:rsidR="006448A1" w:rsidRPr="00E04A4B">
        <w:rPr>
          <w:rFonts w:ascii="Arial" w:hAnsi="Arial" w:cs="Arial"/>
          <w:spacing w:val="3"/>
          <w:sz w:val="22"/>
          <w:szCs w:val="22"/>
        </w:rPr>
        <w:t>issues concerning</w:t>
      </w:r>
      <w:r w:rsidRPr="00E04A4B">
        <w:rPr>
          <w:rFonts w:ascii="Arial" w:hAnsi="Arial" w:cs="Arial"/>
          <w:spacing w:val="3"/>
          <w:sz w:val="22"/>
          <w:szCs w:val="22"/>
        </w:rPr>
        <w:t xml:space="preserve"> Rules for the Use of Force</w:t>
      </w:r>
      <w:r w:rsidR="00406503" w:rsidRPr="00E04A4B">
        <w:rPr>
          <w:rFonts w:ascii="Arial" w:hAnsi="Arial" w:cs="Arial"/>
          <w:spacing w:val="3"/>
          <w:sz w:val="22"/>
          <w:szCs w:val="22"/>
        </w:rPr>
        <w:t xml:space="preserve"> should be </w:t>
      </w:r>
      <w:r w:rsidRPr="00E04A4B">
        <w:rPr>
          <w:rFonts w:ascii="Arial" w:hAnsi="Arial" w:cs="Arial"/>
          <w:spacing w:val="3"/>
          <w:sz w:val="22"/>
          <w:szCs w:val="22"/>
        </w:rPr>
        <w:t>set out in advance</w:t>
      </w:r>
      <w:r w:rsidR="00C77A48" w:rsidRPr="00E04A4B">
        <w:rPr>
          <w:rFonts w:ascii="Arial" w:hAnsi="Arial" w:cs="Arial"/>
          <w:spacing w:val="3"/>
          <w:sz w:val="22"/>
          <w:szCs w:val="22"/>
        </w:rPr>
        <w:t xml:space="preserve"> of a voyage</w:t>
      </w:r>
      <w:r w:rsidRPr="00E04A4B">
        <w:rPr>
          <w:rFonts w:ascii="Arial" w:hAnsi="Arial" w:cs="Arial"/>
          <w:spacing w:val="3"/>
          <w:sz w:val="22"/>
          <w:szCs w:val="22"/>
        </w:rPr>
        <w:t xml:space="preserve"> </w:t>
      </w:r>
      <w:r w:rsidR="00406503" w:rsidRPr="00E04A4B">
        <w:rPr>
          <w:rFonts w:ascii="Arial" w:hAnsi="Arial" w:cs="Arial"/>
          <w:spacing w:val="3"/>
          <w:sz w:val="22"/>
          <w:szCs w:val="22"/>
        </w:rPr>
        <w:t xml:space="preserve">in </w:t>
      </w:r>
      <w:r w:rsidRPr="00E04A4B">
        <w:rPr>
          <w:rFonts w:ascii="Arial" w:hAnsi="Arial" w:cs="Arial"/>
          <w:spacing w:val="3"/>
          <w:sz w:val="22"/>
          <w:szCs w:val="22"/>
        </w:rPr>
        <w:t>a framework for actions</w:t>
      </w:r>
      <w:r w:rsidR="005C7082" w:rsidRPr="00E04A4B">
        <w:rPr>
          <w:rFonts w:ascii="Arial" w:hAnsi="Arial" w:cs="Arial"/>
          <w:spacing w:val="3"/>
          <w:sz w:val="22"/>
          <w:szCs w:val="22"/>
        </w:rPr>
        <w:t xml:space="preserve"> to be taken in the event of a piracy </w:t>
      </w:r>
      <w:r w:rsidR="00406503" w:rsidRPr="00E04A4B">
        <w:rPr>
          <w:rFonts w:ascii="Arial" w:hAnsi="Arial" w:cs="Arial"/>
          <w:spacing w:val="3"/>
          <w:sz w:val="22"/>
          <w:szCs w:val="22"/>
        </w:rPr>
        <w:t>attack</w:t>
      </w:r>
      <w:r w:rsidRPr="00E04A4B">
        <w:rPr>
          <w:rFonts w:ascii="Arial" w:hAnsi="Arial" w:cs="Arial"/>
          <w:sz w:val="22"/>
          <w:szCs w:val="22"/>
        </w:rPr>
        <w:t xml:space="preserve">. </w:t>
      </w:r>
      <w:r w:rsidR="00EC20A2" w:rsidRPr="00E04A4B" w:rsidDel="00EC20A2">
        <w:rPr>
          <w:rFonts w:ascii="Arial" w:hAnsi="Arial" w:cs="Arial"/>
          <w:sz w:val="22"/>
          <w:szCs w:val="22"/>
        </w:rPr>
        <w:t xml:space="preserve"> </w:t>
      </w:r>
    </w:p>
    <w:p w14:paraId="7DA4A85F" w14:textId="77777777" w:rsidR="009F4B83" w:rsidRDefault="009F4B83" w:rsidP="00F81E37">
      <w:pPr>
        <w:kinsoku w:val="0"/>
        <w:overflowPunct w:val="0"/>
        <w:autoSpaceDE/>
        <w:autoSpaceDN/>
        <w:adjustRightInd/>
        <w:spacing w:before="275"/>
        <w:contextualSpacing/>
        <w:jc w:val="both"/>
        <w:textAlignment w:val="baseline"/>
        <w:rPr>
          <w:rFonts w:ascii="Arial" w:hAnsi="Arial" w:cs="Arial"/>
          <w:sz w:val="22"/>
          <w:szCs w:val="22"/>
        </w:rPr>
      </w:pPr>
    </w:p>
    <w:p w14:paraId="334F73E0" w14:textId="085D4820" w:rsidR="00462718" w:rsidRPr="00E04A4B" w:rsidRDefault="00CA5352" w:rsidP="00F81E37">
      <w:pPr>
        <w:kinsoku w:val="0"/>
        <w:overflowPunct w:val="0"/>
        <w:autoSpaceDE/>
        <w:autoSpaceDN/>
        <w:adjustRightInd/>
        <w:spacing w:before="275"/>
        <w:contextualSpacing/>
        <w:jc w:val="both"/>
        <w:textAlignment w:val="baseline"/>
        <w:rPr>
          <w:rFonts w:ascii="Arial" w:hAnsi="Arial" w:cs="Arial"/>
          <w:sz w:val="22"/>
          <w:szCs w:val="22"/>
        </w:rPr>
      </w:pPr>
      <w:r w:rsidRPr="00E04A4B">
        <w:rPr>
          <w:rFonts w:ascii="Arial" w:hAnsi="Arial" w:cs="Arial"/>
          <w:sz w:val="22"/>
          <w:szCs w:val="22"/>
        </w:rPr>
        <w:t>Several</w:t>
      </w:r>
      <w:r w:rsidR="00EC20A2" w:rsidRPr="00E04A4B">
        <w:rPr>
          <w:rFonts w:ascii="Arial" w:hAnsi="Arial" w:cs="Arial"/>
          <w:sz w:val="22"/>
          <w:szCs w:val="22"/>
        </w:rPr>
        <w:t xml:space="preserve"> Flag States have i</w:t>
      </w:r>
      <w:r w:rsidR="00A41E6A" w:rsidRPr="00E04A4B">
        <w:rPr>
          <w:rFonts w:ascii="Arial" w:hAnsi="Arial" w:cs="Arial"/>
          <w:sz w:val="22"/>
          <w:szCs w:val="22"/>
        </w:rPr>
        <w:t>ssued guidance on these matters. T</w:t>
      </w:r>
      <w:r w:rsidR="00EC20A2" w:rsidRPr="00E04A4B">
        <w:rPr>
          <w:rFonts w:ascii="Arial" w:hAnsi="Arial" w:cs="Arial"/>
          <w:sz w:val="22"/>
          <w:szCs w:val="22"/>
        </w:rPr>
        <w:t xml:space="preserve">he rules and regulations of the Flag State should be </w:t>
      </w:r>
      <w:r w:rsidR="00A41E6A" w:rsidRPr="00E04A4B">
        <w:rPr>
          <w:rFonts w:ascii="Arial" w:hAnsi="Arial" w:cs="Arial"/>
          <w:sz w:val="22"/>
          <w:szCs w:val="22"/>
        </w:rPr>
        <w:t xml:space="preserve">carefully </w:t>
      </w:r>
      <w:r w:rsidR="00EC20A2" w:rsidRPr="00E04A4B">
        <w:rPr>
          <w:rFonts w:ascii="Arial" w:hAnsi="Arial" w:cs="Arial"/>
          <w:sz w:val="22"/>
          <w:szCs w:val="22"/>
        </w:rPr>
        <w:t>consulted to ensure the deployment of PCASP does not offend that State</w:t>
      </w:r>
      <w:r w:rsidR="00D13245" w:rsidRPr="00E04A4B">
        <w:rPr>
          <w:rFonts w:ascii="Arial" w:hAnsi="Arial" w:cs="Arial"/>
          <w:sz w:val="22"/>
          <w:szCs w:val="22"/>
        </w:rPr>
        <w:t>’</w:t>
      </w:r>
      <w:r w:rsidR="00EC20A2" w:rsidRPr="00E04A4B">
        <w:rPr>
          <w:rFonts w:ascii="Arial" w:hAnsi="Arial" w:cs="Arial"/>
          <w:sz w:val="22"/>
          <w:szCs w:val="22"/>
        </w:rPr>
        <w:t xml:space="preserve">s law. Consideration should also be given to the applicable rules </w:t>
      </w:r>
      <w:r w:rsidR="00A41E6A" w:rsidRPr="00E04A4B">
        <w:rPr>
          <w:rFonts w:ascii="Arial" w:hAnsi="Arial" w:cs="Arial"/>
          <w:sz w:val="22"/>
          <w:szCs w:val="22"/>
        </w:rPr>
        <w:t>of the coastal State if PCASP are on board during transits of a coastal State’s jurisdiction.</w:t>
      </w:r>
    </w:p>
    <w:p w14:paraId="0A1D3750" w14:textId="184C4803" w:rsidR="00AC6ED3" w:rsidRPr="00E04A4B" w:rsidRDefault="00462718" w:rsidP="00AC6ED3">
      <w:pPr>
        <w:jc w:val="both"/>
        <w:rPr>
          <w:rFonts w:ascii="Arial" w:hAnsi="Arial" w:cs="Arial"/>
          <w:sz w:val="22"/>
          <w:szCs w:val="22"/>
          <w:lang w:val="en-GB"/>
        </w:rPr>
      </w:pPr>
      <w:r w:rsidRPr="00E04A4B">
        <w:rPr>
          <w:rFonts w:ascii="Arial" w:hAnsi="Arial" w:cs="Arial"/>
          <w:sz w:val="22"/>
          <w:szCs w:val="22"/>
        </w:rPr>
        <w:t>If BIMCO GUARDCON is to be used in the context of the Gulf of Guinea</w:t>
      </w:r>
      <w:r w:rsidR="00D71541" w:rsidRPr="00E04A4B">
        <w:rPr>
          <w:rFonts w:ascii="Arial" w:hAnsi="Arial" w:cs="Arial"/>
          <w:sz w:val="22"/>
          <w:szCs w:val="22"/>
        </w:rPr>
        <w:t xml:space="preserve"> (where the deployment of PCASP is prohibited in the territorial waters of Nigeria, Togo and Benin)</w:t>
      </w:r>
      <w:r w:rsidRPr="00E04A4B">
        <w:rPr>
          <w:rFonts w:ascii="Arial" w:hAnsi="Arial" w:cs="Arial"/>
          <w:sz w:val="22"/>
          <w:szCs w:val="22"/>
        </w:rPr>
        <w:t xml:space="preserve">, </w:t>
      </w:r>
      <w:r w:rsidR="004019D1" w:rsidRPr="00E04A4B">
        <w:rPr>
          <w:rFonts w:ascii="Arial" w:hAnsi="Arial" w:cs="Arial"/>
          <w:sz w:val="22"/>
          <w:szCs w:val="22"/>
        </w:rPr>
        <w:t>owners are encouraged to use “</w:t>
      </w:r>
      <w:r w:rsidR="00ED127F" w:rsidRPr="00E04A4B">
        <w:rPr>
          <w:rFonts w:ascii="Arial" w:hAnsi="Arial" w:cs="Arial"/>
          <w:sz w:val="22"/>
          <w:szCs w:val="22"/>
        </w:rPr>
        <w:t>GUARDCON</w:t>
      </w:r>
      <w:r w:rsidR="004019D1" w:rsidRPr="00E04A4B">
        <w:rPr>
          <w:rFonts w:ascii="Arial" w:hAnsi="Arial" w:cs="Arial"/>
          <w:sz w:val="22"/>
          <w:szCs w:val="22"/>
        </w:rPr>
        <w:t xml:space="preserve"> West </w:t>
      </w:r>
      <w:r w:rsidR="0064796D" w:rsidRPr="00E04A4B">
        <w:rPr>
          <w:rFonts w:ascii="Arial" w:hAnsi="Arial" w:cs="Arial"/>
          <w:sz w:val="22"/>
          <w:szCs w:val="22"/>
        </w:rPr>
        <w:t>Africa</w:t>
      </w:r>
      <w:r w:rsidR="004019D1" w:rsidRPr="00E04A4B">
        <w:rPr>
          <w:rFonts w:ascii="Arial" w:hAnsi="Arial" w:cs="Arial"/>
          <w:sz w:val="22"/>
          <w:szCs w:val="22"/>
        </w:rPr>
        <w:t xml:space="preserve">” </w:t>
      </w:r>
      <w:r w:rsidR="0021271B" w:rsidRPr="00E04A4B">
        <w:rPr>
          <w:rFonts w:ascii="Arial" w:hAnsi="Arial" w:cs="Arial"/>
          <w:sz w:val="22"/>
          <w:szCs w:val="22"/>
        </w:rPr>
        <w:t xml:space="preserve">which is a form of the </w:t>
      </w:r>
      <w:r w:rsidR="00ED127F" w:rsidRPr="00E04A4B">
        <w:rPr>
          <w:rFonts w:ascii="Arial" w:hAnsi="Arial" w:cs="Arial"/>
          <w:sz w:val="22"/>
          <w:szCs w:val="22"/>
        </w:rPr>
        <w:t>GUARDCON</w:t>
      </w:r>
      <w:r w:rsidR="0021271B" w:rsidRPr="00E04A4B">
        <w:rPr>
          <w:rFonts w:ascii="Arial" w:hAnsi="Arial" w:cs="Arial"/>
          <w:sz w:val="22"/>
          <w:szCs w:val="22"/>
        </w:rPr>
        <w:t xml:space="preserve"> </w:t>
      </w:r>
      <w:r w:rsidR="00BF0E5D" w:rsidRPr="00E04A4B">
        <w:rPr>
          <w:rFonts w:ascii="Arial" w:hAnsi="Arial" w:cs="Arial"/>
          <w:sz w:val="22"/>
          <w:szCs w:val="22"/>
        </w:rPr>
        <w:t>contract</w:t>
      </w:r>
      <w:r w:rsidR="0021271B" w:rsidRPr="00E04A4B">
        <w:rPr>
          <w:rFonts w:ascii="Arial" w:hAnsi="Arial" w:cs="Arial"/>
          <w:sz w:val="22"/>
          <w:szCs w:val="22"/>
        </w:rPr>
        <w:t xml:space="preserve"> </w:t>
      </w:r>
      <w:r w:rsidR="00ED127F" w:rsidRPr="00E04A4B">
        <w:rPr>
          <w:rFonts w:ascii="Arial" w:hAnsi="Arial" w:cs="Arial"/>
          <w:sz w:val="22"/>
          <w:szCs w:val="22"/>
        </w:rPr>
        <w:t xml:space="preserve">specifically adapted </w:t>
      </w:r>
      <w:r w:rsidR="0021271B" w:rsidRPr="00E04A4B">
        <w:rPr>
          <w:rFonts w:ascii="Arial" w:hAnsi="Arial" w:cs="Arial"/>
          <w:sz w:val="22"/>
          <w:szCs w:val="22"/>
        </w:rPr>
        <w:t>for use in this region</w:t>
      </w:r>
      <w:r w:rsidR="00BF0E5D" w:rsidRPr="00E04A4B">
        <w:rPr>
          <w:rFonts w:ascii="Arial" w:hAnsi="Arial" w:cs="Arial"/>
          <w:sz w:val="22"/>
          <w:szCs w:val="22"/>
        </w:rPr>
        <w:t xml:space="preserve">. </w:t>
      </w:r>
    </w:p>
    <w:p w14:paraId="1DDFB0DC" w14:textId="77777777" w:rsidR="00AC6ED3" w:rsidRPr="00E04A4B" w:rsidRDefault="00AC6ED3" w:rsidP="00AC6ED3">
      <w:pPr>
        <w:jc w:val="both"/>
        <w:rPr>
          <w:rFonts w:ascii="Arial" w:hAnsi="Arial" w:cs="Arial"/>
          <w:sz w:val="22"/>
          <w:szCs w:val="22"/>
          <w:lang w:val="en-GB"/>
        </w:rPr>
      </w:pPr>
    </w:p>
    <w:p w14:paraId="6E77A3B0" w14:textId="77777777" w:rsidR="00F81E37" w:rsidRPr="00E04A4B" w:rsidRDefault="00F81E37" w:rsidP="00F81E37">
      <w:pPr>
        <w:kinsoku w:val="0"/>
        <w:overflowPunct w:val="0"/>
        <w:autoSpaceDE/>
        <w:autoSpaceDN/>
        <w:adjustRightInd/>
        <w:spacing w:before="265"/>
        <w:contextualSpacing/>
        <w:jc w:val="both"/>
        <w:textAlignment w:val="baseline"/>
        <w:rPr>
          <w:rFonts w:ascii="Arial" w:hAnsi="Arial" w:cs="Arial"/>
          <w:sz w:val="22"/>
          <w:szCs w:val="22"/>
        </w:rPr>
      </w:pPr>
      <w:r w:rsidRPr="00E04A4B">
        <w:rPr>
          <w:rFonts w:ascii="Arial" w:hAnsi="Arial" w:cs="Arial"/>
          <w:sz w:val="22"/>
          <w:szCs w:val="22"/>
        </w:rPr>
        <w:t>Shipowners are encouraged to consult fully with their clubs before entering into contracts</w:t>
      </w:r>
      <w:r w:rsidR="00A85876" w:rsidRPr="00E04A4B">
        <w:rPr>
          <w:rFonts w:ascii="Arial" w:hAnsi="Arial" w:cs="Arial"/>
          <w:sz w:val="22"/>
          <w:szCs w:val="22"/>
        </w:rPr>
        <w:t xml:space="preserve"> with PMSCs</w:t>
      </w:r>
      <w:r w:rsidRPr="00E04A4B">
        <w:rPr>
          <w:rFonts w:ascii="Arial" w:hAnsi="Arial" w:cs="Arial"/>
          <w:sz w:val="22"/>
          <w:szCs w:val="22"/>
        </w:rPr>
        <w:t>, so that</w:t>
      </w:r>
      <w:r w:rsidR="00F45411" w:rsidRPr="00E04A4B">
        <w:rPr>
          <w:rFonts w:ascii="Arial" w:hAnsi="Arial" w:cs="Arial"/>
          <w:sz w:val="22"/>
          <w:szCs w:val="22"/>
        </w:rPr>
        <w:t xml:space="preserve"> any</w:t>
      </w:r>
      <w:r w:rsidRPr="00E04A4B">
        <w:rPr>
          <w:rFonts w:ascii="Arial" w:hAnsi="Arial" w:cs="Arial"/>
          <w:sz w:val="22"/>
          <w:szCs w:val="22"/>
        </w:rPr>
        <w:t xml:space="preserve"> contractual shortcomings </w:t>
      </w:r>
      <w:r w:rsidR="00F45411" w:rsidRPr="00E04A4B">
        <w:rPr>
          <w:rFonts w:ascii="Arial" w:hAnsi="Arial" w:cs="Arial"/>
          <w:sz w:val="22"/>
          <w:szCs w:val="22"/>
        </w:rPr>
        <w:t xml:space="preserve">which may prejudice P&amp;I cover </w:t>
      </w:r>
      <w:r w:rsidRPr="00E04A4B">
        <w:rPr>
          <w:rFonts w:ascii="Arial" w:hAnsi="Arial" w:cs="Arial"/>
          <w:sz w:val="22"/>
          <w:szCs w:val="22"/>
        </w:rPr>
        <w:t>can be remedied.</w:t>
      </w:r>
    </w:p>
    <w:p w14:paraId="7ECF9B8F" w14:textId="77777777" w:rsidR="00F81E37" w:rsidRPr="00E04A4B" w:rsidRDefault="00F81E37" w:rsidP="00F81E37">
      <w:pPr>
        <w:kinsoku w:val="0"/>
        <w:overflowPunct w:val="0"/>
        <w:autoSpaceDE/>
        <w:autoSpaceDN/>
        <w:adjustRightInd/>
        <w:spacing w:before="265"/>
        <w:contextualSpacing/>
        <w:jc w:val="both"/>
        <w:textAlignment w:val="baseline"/>
        <w:rPr>
          <w:rFonts w:ascii="Arial" w:hAnsi="Arial" w:cs="Arial"/>
          <w:sz w:val="22"/>
          <w:szCs w:val="22"/>
        </w:rPr>
      </w:pPr>
    </w:p>
    <w:p w14:paraId="7D8FAA44" w14:textId="449793CC" w:rsidR="00F81E37" w:rsidRPr="00E04A4B" w:rsidRDefault="00F81E37" w:rsidP="00F81E37">
      <w:pPr>
        <w:kinsoku w:val="0"/>
        <w:overflowPunct w:val="0"/>
        <w:autoSpaceDE/>
        <w:autoSpaceDN/>
        <w:adjustRightInd/>
        <w:spacing w:before="269"/>
        <w:contextualSpacing/>
        <w:jc w:val="both"/>
        <w:textAlignment w:val="baseline"/>
        <w:rPr>
          <w:rFonts w:ascii="Arial" w:hAnsi="Arial" w:cs="Arial"/>
          <w:sz w:val="22"/>
          <w:szCs w:val="22"/>
        </w:rPr>
      </w:pPr>
      <w:r w:rsidRPr="00E04A4B">
        <w:rPr>
          <w:rFonts w:ascii="Arial" w:hAnsi="Arial" w:cs="Arial"/>
          <w:sz w:val="22"/>
          <w:szCs w:val="22"/>
        </w:rPr>
        <w:t>Given the risk of the “weapons of war” exclusion being triggered</w:t>
      </w:r>
      <w:r w:rsidR="004406ED" w:rsidRPr="00E04A4B">
        <w:rPr>
          <w:rFonts w:ascii="Arial" w:hAnsi="Arial" w:cs="Arial"/>
          <w:sz w:val="22"/>
          <w:szCs w:val="22"/>
        </w:rPr>
        <w:t>,</w:t>
      </w:r>
      <w:r w:rsidRPr="00E04A4B">
        <w:rPr>
          <w:rFonts w:ascii="Arial" w:hAnsi="Arial" w:cs="Arial"/>
          <w:sz w:val="22"/>
          <w:szCs w:val="22"/>
        </w:rPr>
        <w:t xml:space="preserve"> in which case there would then be no primary P&amp;I cover, shipowners should also consult their war risk underwriters on the proposed terms of contracts with </w:t>
      </w:r>
      <w:r w:rsidR="00EB228A" w:rsidRPr="00E04A4B">
        <w:rPr>
          <w:rFonts w:ascii="Arial" w:hAnsi="Arial" w:cs="Arial"/>
          <w:sz w:val="22"/>
          <w:szCs w:val="22"/>
        </w:rPr>
        <w:t>PMSCs</w:t>
      </w:r>
      <w:r w:rsidRPr="00E04A4B">
        <w:rPr>
          <w:rFonts w:ascii="Arial" w:hAnsi="Arial" w:cs="Arial"/>
          <w:sz w:val="22"/>
          <w:szCs w:val="22"/>
        </w:rPr>
        <w:t>.</w:t>
      </w:r>
    </w:p>
    <w:p w14:paraId="0B83F382" w14:textId="77777777" w:rsidR="00F81E37" w:rsidRPr="00E04A4B" w:rsidRDefault="00F81E37" w:rsidP="00791208">
      <w:pPr>
        <w:jc w:val="both"/>
        <w:rPr>
          <w:rFonts w:ascii="Arial" w:hAnsi="Arial" w:cs="Arial"/>
          <w:color w:val="000000"/>
          <w:sz w:val="22"/>
          <w:szCs w:val="22"/>
          <w:lang w:val="en-GB"/>
        </w:rPr>
      </w:pPr>
    </w:p>
    <w:p w14:paraId="60217EFE" w14:textId="77777777" w:rsidR="00C67781" w:rsidRPr="00E04A4B" w:rsidRDefault="00C67781" w:rsidP="00C67781">
      <w:pPr>
        <w:numPr>
          <w:ilvl w:val="0"/>
          <w:numId w:val="3"/>
        </w:numPr>
        <w:jc w:val="both"/>
        <w:rPr>
          <w:rFonts w:ascii="Arial" w:hAnsi="Arial" w:cs="Arial"/>
          <w:b/>
          <w:color w:val="000000"/>
          <w:sz w:val="22"/>
          <w:szCs w:val="22"/>
          <w:lang w:val="en-GB"/>
        </w:rPr>
      </w:pPr>
      <w:r w:rsidRPr="00E04A4B">
        <w:rPr>
          <w:rFonts w:ascii="Arial" w:hAnsi="Arial" w:cs="Arial"/>
          <w:b/>
          <w:color w:val="000000"/>
          <w:sz w:val="22"/>
          <w:szCs w:val="22"/>
          <w:lang w:val="en-GB"/>
        </w:rPr>
        <w:t>Should PMSCs have insurance?</w:t>
      </w:r>
    </w:p>
    <w:p w14:paraId="0011BC08" w14:textId="77777777" w:rsidR="00C67781" w:rsidRPr="00E04A4B" w:rsidRDefault="00C67781" w:rsidP="00C67781">
      <w:pPr>
        <w:jc w:val="both"/>
        <w:rPr>
          <w:rFonts w:ascii="Arial" w:hAnsi="Arial" w:cs="Arial"/>
          <w:color w:val="000000"/>
          <w:sz w:val="22"/>
          <w:szCs w:val="22"/>
          <w:lang w:val="en-GB"/>
        </w:rPr>
      </w:pPr>
    </w:p>
    <w:p w14:paraId="436725A5" w14:textId="77777777" w:rsidR="00EB228A" w:rsidRPr="00E04A4B" w:rsidRDefault="00791208" w:rsidP="00C67781">
      <w:pPr>
        <w:jc w:val="both"/>
        <w:rPr>
          <w:rFonts w:ascii="Arial" w:hAnsi="Arial" w:cs="Arial"/>
          <w:sz w:val="22"/>
          <w:szCs w:val="22"/>
          <w:lang w:val="en-GB"/>
        </w:rPr>
      </w:pPr>
      <w:r w:rsidRPr="00E04A4B">
        <w:rPr>
          <w:rFonts w:ascii="Arial" w:hAnsi="Arial" w:cs="Arial"/>
          <w:sz w:val="22"/>
          <w:szCs w:val="22"/>
          <w:lang w:val="en-GB"/>
        </w:rPr>
        <w:t xml:space="preserve">It is essential that </w:t>
      </w:r>
      <w:r w:rsidR="00461A2B" w:rsidRPr="00E04A4B">
        <w:rPr>
          <w:rFonts w:ascii="Arial" w:hAnsi="Arial" w:cs="Arial"/>
          <w:sz w:val="22"/>
          <w:szCs w:val="22"/>
          <w:lang w:val="en-GB"/>
        </w:rPr>
        <w:t xml:space="preserve">a </w:t>
      </w:r>
      <w:r w:rsidR="00707DD6" w:rsidRPr="00E04A4B">
        <w:rPr>
          <w:rFonts w:ascii="Arial" w:hAnsi="Arial" w:cs="Arial"/>
          <w:sz w:val="22"/>
          <w:szCs w:val="22"/>
          <w:lang w:val="en-GB"/>
        </w:rPr>
        <w:t>PMSC</w:t>
      </w:r>
      <w:r w:rsidRPr="00E04A4B">
        <w:rPr>
          <w:rFonts w:ascii="Arial" w:hAnsi="Arial" w:cs="Arial"/>
          <w:sz w:val="22"/>
          <w:szCs w:val="22"/>
          <w:lang w:val="en-GB"/>
        </w:rPr>
        <w:t xml:space="preserve"> ha</w:t>
      </w:r>
      <w:r w:rsidR="00461A2B" w:rsidRPr="00E04A4B">
        <w:rPr>
          <w:rFonts w:ascii="Arial" w:hAnsi="Arial" w:cs="Arial"/>
          <w:sz w:val="22"/>
          <w:szCs w:val="22"/>
          <w:lang w:val="en-GB"/>
        </w:rPr>
        <w:t>s</w:t>
      </w:r>
      <w:r w:rsidRPr="00E04A4B">
        <w:rPr>
          <w:rFonts w:ascii="Arial" w:hAnsi="Arial" w:cs="Arial"/>
          <w:sz w:val="22"/>
          <w:szCs w:val="22"/>
          <w:lang w:val="en-GB"/>
        </w:rPr>
        <w:t xml:space="preserve"> in place insurance that complies with </w:t>
      </w:r>
      <w:r w:rsidR="00C67781" w:rsidRPr="00E04A4B">
        <w:rPr>
          <w:rFonts w:ascii="Arial" w:hAnsi="Arial" w:cs="Arial"/>
          <w:sz w:val="22"/>
          <w:szCs w:val="22"/>
          <w:lang w:val="en-GB"/>
        </w:rPr>
        <w:t xml:space="preserve">the requirements of </w:t>
      </w:r>
      <w:r w:rsidRPr="00E04A4B">
        <w:rPr>
          <w:rFonts w:ascii="Arial" w:hAnsi="Arial" w:cs="Arial"/>
          <w:sz w:val="22"/>
          <w:szCs w:val="22"/>
          <w:lang w:val="en-GB"/>
        </w:rPr>
        <w:t xml:space="preserve">BIMCO GUARDCON </w:t>
      </w:r>
      <w:r w:rsidR="00451339" w:rsidRPr="00E04A4B">
        <w:rPr>
          <w:rFonts w:ascii="Arial" w:hAnsi="Arial" w:cs="Arial"/>
          <w:sz w:val="22"/>
          <w:szCs w:val="22"/>
        </w:rPr>
        <w:t>Part II, Section 6, Clause 12</w:t>
      </w:r>
      <w:r w:rsidR="00462718" w:rsidRPr="00E04A4B">
        <w:rPr>
          <w:rFonts w:ascii="Arial" w:hAnsi="Arial" w:cs="Arial"/>
          <w:sz w:val="22"/>
          <w:szCs w:val="22"/>
        </w:rPr>
        <w:t>,</w:t>
      </w:r>
      <w:r w:rsidR="00A31BB9" w:rsidRPr="00E04A4B">
        <w:rPr>
          <w:rFonts w:ascii="Arial" w:hAnsi="Arial" w:cs="Arial"/>
          <w:sz w:val="22"/>
          <w:szCs w:val="22"/>
        </w:rPr>
        <w:t xml:space="preserve"> which includes </w:t>
      </w:r>
      <w:r w:rsidR="0080262A" w:rsidRPr="00E04A4B">
        <w:rPr>
          <w:rFonts w:ascii="Arial" w:hAnsi="Arial" w:cs="Arial"/>
          <w:sz w:val="22"/>
          <w:szCs w:val="22"/>
          <w:lang w:val="en-GB"/>
        </w:rPr>
        <w:t xml:space="preserve">contractual </w:t>
      </w:r>
      <w:r w:rsidR="0080262A" w:rsidRPr="00E04A4B">
        <w:rPr>
          <w:rFonts w:ascii="Arial" w:hAnsi="Arial" w:cs="Arial"/>
          <w:sz w:val="22"/>
          <w:szCs w:val="22"/>
          <w:lang w:val="en-GB"/>
        </w:rPr>
        <w:lastRenderedPageBreak/>
        <w:t xml:space="preserve">indemnity cover </w:t>
      </w:r>
      <w:r w:rsidRPr="00E04A4B">
        <w:rPr>
          <w:rFonts w:ascii="Arial" w:hAnsi="Arial" w:cs="Arial"/>
          <w:sz w:val="22"/>
          <w:szCs w:val="22"/>
          <w:lang w:val="en-GB"/>
        </w:rPr>
        <w:t xml:space="preserve">to support </w:t>
      </w:r>
      <w:r w:rsidR="00461A2B" w:rsidRPr="00E04A4B">
        <w:rPr>
          <w:rFonts w:ascii="Arial" w:hAnsi="Arial" w:cs="Arial"/>
          <w:sz w:val="22"/>
          <w:szCs w:val="22"/>
          <w:lang w:val="en-GB"/>
        </w:rPr>
        <w:t xml:space="preserve">its </w:t>
      </w:r>
      <w:r w:rsidRPr="00E04A4B">
        <w:rPr>
          <w:rFonts w:ascii="Arial" w:hAnsi="Arial" w:cs="Arial"/>
          <w:sz w:val="22"/>
          <w:szCs w:val="22"/>
          <w:lang w:val="en-GB"/>
        </w:rPr>
        <w:t xml:space="preserve">obligations and possible exposure, </w:t>
      </w:r>
      <w:r w:rsidR="00C67781" w:rsidRPr="00E04A4B">
        <w:rPr>
          <w:rFonts w:ascii="Arial" w:hAnsi="Arial" w:cs="Arial"/>
          <w:sz w:val="22"/>
          <w:szCs w:val="22"/>
          <w:lang w:val="en-GB"/>
        </w:rPr>
        <w:t xml:space="preserve">as well as </w:t>
      </w:r>
      <w:r w:rsidRPr="00E04A4B">
        <w:rPr>
          <w:rFonts w:ascii="Arial" w:hAnsi="Arial" w:cs="Arial"/>
          <w:sz w:val="22"/>
          <w:szCs w:val="22"/>
          <w:lang w:val="en-GB"/>
        </w:rPr>
        <w:t>public and employers’ liability insurance cover for itself and its personnel/subcontracted personnel.</w:t>
      </w:r>
    </w:p>
    <w:p w14:paraId="671C0142" w14:textId="77777777" w:rsidR="00EB228A" w:rsidRPr="00E04A4B" w:rsidRDefault="00EB228A" w:rsidP="00C67781">
      <w:pPr>
        <w:jc w:val="both"/>
        <w:rPr>
          <w:rFonts w:ascii="Arial" w:hAnsi="Arial" w:cs="Arial"/>
          <w:sz w:val="22"/>
          <w:szCs w:val="22"/>
          <w:lang w:val="en-GB"/>
        </w:rPr>
      </w:pPr>
    </w:p>
    <w:p w14:paraId="3869320B" w14:textId="77777777" w:rsidR="00791208" w:rsidRPr="00E04A4B" w:rsidRDefault="00EB228A" w:rsidP="00C67781">
      <w:pPr>
        <w:jc w:val="both"/>
        <w:rPr>
          <w:rFonts w:ascii="Arial" w:hAnsi="Arial" w:cs="Arial"/>
          <w:sz w:val="22"/>
          <w:szCs w:val="22"/>
          <w:lang w:val="en-GB"/>
        </w:rPr>
      </w:pPr>
      <w:r w:rsidRPr="00E04A4B">
        <w:rPr>
          <w:rFonts w:ascii="Arial" w:hAnsi="Arial" w:cs="Arial"/>
          <w:sz w:val="22"/>
          <w:szCs w:val="22"/>
          <w:lang w:val="en-GB"/>
        </w:rPr>
        <w:t xml:space="preserve">The above also applies to the situation in the Gulf of Guinea, where a PMSC’s insurance should cover not only its own personnel but also armed </w:t>
      </w:r>
      <w:r w:rsidR="00462718" w:rsidRPr="00E04A4B">
        <w:rPr>
          <w:rFonts w:ascii="Arial" w:hAnsi="Arial" w:cs="Arial"/>
          <w:sz w:val="22"/>
          <w:szCs w:val="22"/>
          <w:lang w:val="en-GB"/>
        </w:rPr>
        <w:t xml:space="preserve">and unarmed </w:t>
      </w:r>
      <w:r w:rsidRPr="00E04A4B">
        <w:rPr>
          <w:rFonts w:ascii="Arial" w:hAnsi="Arial" w:cs="Arial"/>
          <w:sz w:val="22"/>
          <w:szCs w:val="22"/>
          <w:lang w:val="en-GB"/>
        </w:rPr>
        <w:t>guards provided by the local military forces.  Such cover is currently available in the market.</w:t>
      </w:r>
      <w:r w:rsidR="00791208" w:rsidRPr="00E04A4B">
        <w:rPr>
          <w:rFonts w:ascii="Arial" w:hAnsi="Arial" w:cs="Arial"/>
          <w:sz w:val="22"/>
          <w:szCs w:val="22"/>
          <w:lang w:val="en-GB"/>
        </w:rPr>
        <w:t xml:space="preserve"> </w:t>
      </w:r>
    </w:p>
    <w:p w14:paraId="36B1AD82" w14:textId="77777777" w:rsidR="00791208" w:rsidRPr="00E04A4B" w:rsidRDefault="00791208" w:rsidP="0045095B">
      <w:pPr>
        <w:kinsoku w:val="0"/>
        <w:overflowPunct w:val="0"/>
        <w:autoSpaceDE/>
        <w:autoSpaceDN/>
        <w:adjustRightInd/>
        <w:spacing w:before="269"/>
        <w:contextualSpacing/>
        <w:jc w:val="both"/>
        <w:textAlignment w:val="baseline"/>
        <w:rPr>
          <w:rFonts w:ascii="Arial" w:hAnsi="Arial" w:cs="Arial"/>
          <w:spacing w:val="3"/>
          <w:sz w:val="22"/>
          <w:szCs w:val="22"/>
        </w:rPr>
      </w:pPr>
    </w:p>
    <w:p w14:paraId="595A2213" w14:textId="77777777" w:rsidR="00772104" w:rsidRPr="00E04A4B" w:rsidRDefault="00772104" w:rsidP="009F6765">
      <w:pPr>
        <w:numPr>
          <w:ilvl w:val="0"/>
          <w:numId w:val="3"/>
        </w:numPr>
        <w:kinsoku w:val="0"/>
        <w:overflowPunct w:val="0"/>
        <w:autoSpaceDE/>
        <w:autoSpaceDN/>
        <w:adjustRightInd/>
        <w:spacing w:before="809"/>
        <w:contextualSpacing/>
        <w:textAlignment w:val="baseline"/>
        <w:rPr>
          <w:rFonts w:ascii="Arial" w:hAnsi="Arial" w:cs="Arial"/>
          <w:b/>
          <w:bCs/>
          <w:spacing w:val="1"/>
          <w:sz w:val="22"/>
          <w:szCs w:val="22"/>
        </w:rPr>
      </w:pPr>
      <w:r w:rsidRPr="00E04A4B">
        <w:rPr>
          <w:rFonts w:ascii="Arial" w:hAnsi="Arial" w:cs="Arial"/>
          <w:b/>
          <w:bCs/>
          <w:spacing w:val="1"/>
          <w:sz w:val="22"/>
          <w:szCs w:val="22"/>
        </w:rPr>
        <w:t>Where can shipowners find best guidance to avoid being attacked?</w:t>
      </w:r>
    </w:p>
    <w:p w14:paraId="71DA2889" w14:textId="77777777" w:rsidR="009F6765" w:rsidRPr="00E04A4B" w:rsidRDefault="009F6765" w:rsidP="009F6765">
      <w:pPr>
        <w:kinsoku w:val="0"/>
        <w:overflowPunct w:val="0"/>
        <w:autoSpaceDE/>
        <w:autoSpaceDN/>
        <w:adjustRightInd/>
        <w:spacing w:before="809"/>
        <w:contextualSpacing/>
        <w:textAlignment w:val="baseline"/>
        <w:rPr>
          <w:rFonts w:ascii="Arial" w:hAnsi="Arial" w:cs="Arial"/>
          <w:b/>
          <w:bCs/>
          <w:spacing w:val="1"/>
          <w:sz w:val="22"/>
          <w:szCs w:val="22"/>
        </w:rPr>
      </w:pPr>
    </w:p>
    <w:p w14:paraId="595216B7" w14:textId="21005011" w:rsidR="00772104" w:rsidRPr="00E04A4B" w:rsidRDefault="00772104" w:rsidP="0045095B">
      <w:pPr>
        <w:kinsoku w:val="0"/>
        <w:overflowPunct w:val="0"/>
        <w:autoSpaceDE/>
        <w:autoSpaceDN/>
        <w:adjustRightInd/>
        <w:spacing w:before="265"/>
        <w:contextualSpacing/>
        <w:jc w:val="both"/>
        <w:textAlignment w:val="baseline"/>
        <w:rPr>
          <w:rFonts w:ascii="Arial" w:hAnsi="Arial" w:cs="Arial"/>
          <w:sz w:val="22"/>
          <w:szCs w:val="22"/>
        </w:rPr>
      </w:pPr>
      <w:r w:rsidRPr="00E04A4B">
        <w:rPr>
          <w:rFonts w:ascii="Arial" w:hAnsi="Arial" w:cs="Arial"/>
          <w:sz w:val="22"/>
          <w:szCs w:val="22"/>
        </w:rPr>
        <w:t xml:space="preserve">Clubs have made available to shipowners the </w:t>
      </w:r>
      <w:r w:rsidR="00C762B0" w:rsidRPr="00E04A4B">
        <w:rPr>
          <w:rFonts w:ascii="Arial" w:hAnsi="Arial" w:cs="Arial"/>
          <w:sz w:val="22"/>
          <w:szCs w:val="22"/>
        </w:rPr>
        <w:t xml:space="preserve">latest industry maritime security guidance referred to in these FAQs. </w:t>
      </w:r>
    </w:p>
    <w:p w14:paraId="3D3E4991" w14:textId="77777777" w:rsidR="009F6765" w:rsidRPr="00E04A4B" w:rsidRDefault="009F6765" w:rsidP="0045095B">
      <w:pPr>
        <w:kinsoku w:val="0"/>
        <w:overflowPunct w:val="0"/>
        <w:autoSpaceDE/>
        <w:autoSpaceDN/>
        <w:adjustRightInd/>
        <w:spacing w:before="265"/>
        <w:contextualSpacing/>
        <w:jc w:val="both"/>
        <w:textAlignment w:val="baseline"/>
        <w:rPr>
          <w:rFonts w:ascii="Arial" w:hAnsi="Arial" w:cs="Arial"/>
          <w:sz w:val="22"/>
          <w:szCs w:val="22"/>
        </w:rPr>
      </w:pPr>
    </w:p>
    <w:p w14:paraId="19990669" w14:textId="7501800B" w:rsidR="00772104" w:rsidRPr="00E04A4B" w:rsidRDefault="00772104" w:rsidP="0045095B">
      <w:pPr>
        <w:kinsoku w:val="0"/>
        <w:overflowPunct w:val="0"/>
        <w:autoSpaceDE/>
        <w:autoSpaceDN/>
        <w:adjustRightInd/>
        <w:spacing w:before="272"/>
        <w:contextualSpacing/>
        <w:jc w:val="both"/>
        <w:textAlignment w:val="baseline"/>
        <w:rPr>
          <w:rFonts w:ascii="Arial" w:hAnsi="Arial" w:cs="Arial"/>
          <w:sz w:val="22"/>
          <w:szCs w:val="22"/>
        </w:rPr>
      </w:pPr>
      <w:r w:rsidRPr="00E04A4B">
        <w:rPr>
          <w:rFonts w:ascii="Arial" w:hAnsi="Arial" w:cs="Arial"/>
          <w:sz w:val="22"/>
          <w:szCs w:val="22"/>
        </w:rPr>
        <w:t>Other organi</w:t>
      </w:r>
      <w:r w:rsidR="008E7193" w:rsidRPr="00E04A4B">
        <w:rPr>
          <w:rFonts w:ascii="Arial" w:hAnsi="Arial" w:cs="Arial"/>
          <w:sz w:val="22"/>
          <w:szCs w:val="22"/>
        </w:rPr>
        <w:t>s</w:t>
      </w:r>
      <w:r w:rsidRPr="00E04A4B">
        <w:rPr>
          <w:rFonts w:ascii="Arial" w:hAnsi="Arial" w:cs="Arial"/>
          <w:sz w:val="22"/>
          <w:szCs w:val="22"/>
        </w:rPr>
        <w:t>ations which provid</w:t>
      </w:r>
      <w:r w:rsidR="00EB228A" w:rsidRPr="00E04A4B">
        <w:rPr>
          <w:rFonts w:ascii="Arial" w:hAnsi="Arial" w:cs="Arial"/>
          <w:sz w:val="22"/>
          <w:szCs w:val="22"/>
        </w:rPr>
        <w:t>e</w:t>
      </w:r>
      <w:r w:rsidRPr="00E04A4B">
        <w:rPr>
          <w:rFonts w:ascii="Arial" w:hAnsi="Arial" w:cs="Arial"/>
          <w:sz w:val="22"/>
          <w:szCs w:val="22"/>
        </w:rPr>
        <w:t xml:space="preserve"> invaluable assistance and information specific to the Gulf of Aden are the MSCHOA, UKMTO, the EU Naval Task Force (EUNAVFOR)</w:t>
      </w:r>
      <w:r w:rsidR="00EF5972" w:rsidRPr="00E04A4B">
        <w:rPr>
          <w:rFonts w:ascii="Arial" w:hAnsi="Arial" w:cs="Arial"/>
          <w:sz w:val="22"/>
          <w:szCs w:val="22"/>
        </w:rPr>
        <w:t xml:space="preserve">, </w:t>
      </w:r>
      <w:r w:rsidRPr="00E04A4B">
        <w:rPr>
          <w:rFonts w:ascii="Arial" w:hAnsi="Arial" w:cs="Arial"/>
          <w:sz w:val="22"/>
          <w:szCs w:val="22"/>
        </w:rPr>
        <w:t xml:space="preserve">and the International Maritime Bureau (IMB). </w:t>
      </w:r>
      <w:r w:rsidR="00857A7C" w:rsidRPr="00E04A4B">
        <w:rPr>
          <w:rFonts w:ascii="Arial" w:hAnsi="Arial" w:cs="Arial"/>
          <w:sz w:val="22"/>
          <w:szCs w:val="22"/>
        </w:rPr>
        <w:t>Gulf of Guinea (MDAT GOG)</w:t>
      </w:r>
      <w:r w:rsidR="0065274A" w:rsidRPr="00E04A4B">
        <w:rPr>
          <w:rFonts w:ascii="Arial" w:hAnsi="Arial" w:cs="Arial"/>
          <w:sz w:val="22"/>
          <w:szCs w:val="22"/>
        </w:rPr>
        <w:t xml:space="preserve"> </w:t>
      </w:r>
      <w:proofErr w:type="gramStart"/>
      <w:r w:rsidR="0065274A" w:rsidRPr="00E04A4B">
        <w:rPr>
          <w:rFonts w:ascii="Arial" w:hAnsi="Arial" w:cs="Arial"/>
          <w:sz w:val="22"/>
          <w:szCs w:val="22"/>
        </w:rPr>
        <w:t>provide assistance</w:t>
      </w:r>
      <w:proofErr w:type="gramEnd"/>
      <w:r w:rsidR="0065274A" w:rsidRPr="00E04A4B">
        <w:rPr>
          <w:rFonts w:ascii="Arial" w:hAnsi="Arial" w:cs="Arial"/>
          <w:sz w:val="22"/>
          <w:szCs w:val="22"/>
        </w:rPr>
        <w:t xml:space="preserve"> and information specific to the </w:t>
      </w:r>
      <w:r w:rsidR="008352C4" w:rsidRPr="00E04A4B">
        <w:rPr>
          <w:rFonts w:ascii="Arial" w:hAnsi="Arial" w:cs="Arial"/>
          <w:sz w:val="22"/>
          <w:szCs w:val="22"/>
        </w:rPr>
        <w:t>GOG</w:t>
      </w:r>
      <w:r w:rsidR="0065274A" w:rsidRPr="00E04A4B">
        <w:rPr>
          <w:rFonts w:ascii="Arial" w:hAnsi="Arial" w:cs="Arial"/>
          <w:sz w:val="22"/>
          <w:szCs w:val="22"/>
        </w:rPr>
        <w:t xml:space="preserve"> region. </w:t>
      </w:r>
      <w:r w:rsidRPr="00E04A4B">
        <w:rPr>
          <w:rFonts w:ascii="Arial" w:hAnsi="Arial" w:cs="Arial"/>
          <w:sz w:val="22"/>
          <w:szCs w:val="22"/>
        </w:rPr>
        <w:t xml:space="preserve">Their contact details </w:t>
      </w:r>
      <w:r w:rsidR="00EF5972" w:rsidRPr="00E04A4B">
        <w:rPr>
          <w:rFonts w:ascii="Arial" w:hAnsi="Arial" w:cs="Arial"/>
          <w:sz w:val="22"/>
          <w:szCs w:val="22"/>
        </w:rPr>
        <w:t xml:space="preserve">and reporting advice </w:t>
      </w:r>
      <w:r w:rsidRPr="00E04A4B">
        <w:rPr>
          <w:rFonts w:ascii="Arial" w:hAnsi="Arial" w:cs="Arial"/>
          <w:sz w:val="22"/>
          <w:szCs w:val="22"/>
        </w:rPr>
        <w:t>appear in</w:t>
      </w:r>
      <w:r w:rsidR="00EF5972" w:rsidRPr="00E04A4B">
        <w:rPr>
          <w:rFonts w:ascii="Arial" w:hAnsi="Arial" w:cs="Arial"/>
          <w:sz w:val="22"/>
          <w:szCs w:val="22"/>
        </w:rPr>
        <w:t xml:space="preserve"> </w:t>
      </w:r>
      <w:r w:rsidR="00C762B0" w:rsidRPr="00E04A4B">
        <w:rPr>
          <w:rFonts w:ascii="Arial" w:hAnsi="Arial" w:cs="Arial"/>
          <w:sz w:val="22"/>
          <w:szCs w:val="22"/>
        </w:rPr>
        <w:t>the new and revised guidance documents</w:t>
      </w:r>
      <w:r w:rsidRPr="00E04A4B">
        <w:rPr>
          <w:rFonts w:ascii="Arial" w:hAnsi="Arial" w:cs="Arial"/>
          <w:sz w:val="22"/>
          <w:szCs w:val="22"/>
        </w:rPr>
        <w:t>.</w:t>
      </w:r>
    </w:p>
    <w:p w14:paraId="1E97AF9B" w14:textId="77777777" w:rsidR="006A73F8" w:rsidRPr="00E04A4B" w:rsidRDefault="006A73F8" w:rsidP="0045095B">
      <w:pPr>
        <w:kinsoku w:val="0"/>
        <w:overflowPunct w:val="0"/>
        <w:autoSpaceDE/>
        <w:autoSpaceDN/>
        <w:adjustRightInd/>
        <w:spacing w:before="27"/>
        <w:contextualSpacing/>
        <w:jc w:val="both"/>
        <w:textAlignment w:val="baseline"/>
        <w:rPr>
          <w:rFonts w:ascii="Arial" w:hAnsi="Arial" w:cs="Arial"/>
          <w:sz w:val="22"/>
          <w:szCs w:val="22"/>
        </w:rPr>
      </w:pPr>
    </w:p>
    <w:p w14:paraId="3C388F65" w14:textId="77777777" w:rsidR="00EF5972" w:rsidRPr="00E04A4B" w:rsidRDefault="00EF5972" w:rsidP="0045095B">
      <w:pPr>
        <w:kinsoku w:val="0"/>
        <w:overflowPunct w:val="0"/>
        <w:autoSpaceDE/>
        <w:autoSpaceDN/>
        <w:adjustRightInd/>
        <w:spacing w:before="27"/>
        <w:contextualSpacing/>
        <w:jc w:val="both"/>
        <w:textAlignment w:val="baseline"/>
        <w:rPr>
          <w:rFonts w:ascii="Arial" w:hAnsi="Arial" w:cs="Arial"/>
          <w:b/>
          <w:sz w:val="22"/>
          <w:szCs w:val="22"/>
        </w:rPr>
      </w:pPr>
      <w:r w:rsidRPr="00E04A4B">
        <w:rPr>
          <w:rFonts w:ascii="Arial" w:hAnsi="Arial" w:cs="Arial"/>
          <w:b/>
          <w:sz w:val="22"/>
          <w:szCs w:val="22"/>
        </w:rPr>
        <w:t>Horn of Africa</w:t>
      </w:r>
    </w:p>
    <w:p w14:paraId="60E1F779" w14:textId="77777777" w:rsidR="00EF5972" w:rsidRPr="00E04A4B" w:rsidRDefault="00EF5972" w:rsidP="0045095B">
      <w:pPr>
        <w:kinsoku w:val="0"/>
        <w:overflowPunct w:val="0"/>
        <w:autoSpaceDE/>
        <w:autoSpaceDN/>
        <w:adjustRightInd/>
        <w:spacing w:before="27"/>
        <w:contextualSpacing/>
        <w:jc w:val="both"/>
        <w:textAlignment w:val="baseline"/>
        <w:rPr>
          <w:rFonts w:ascii="Arial" w:hAnsi="Arial" w:cs="Arial"/>
          <w:sz w:val="22"/>
          <w:szCs w:val="22"/>
        </w:rPr>
      </w:pPr>
    </w:p>
    <w:p w14:paraId="57DFB85E" w14:textId="77777777" w:rsidR="00772104" w:rsidRPr="00E04A4B" w:rsidRDefault="006A73F8" w:rsidP="0045095B">
      <w:pPr>
        <w:kinsoku w:val="0"/>
        <w:overflowPunct w:val="0"/>
        <w:autoSpaceDE/>
        <w:autoSpaceDN/>
        <w:adjustRightInd/>
        <w:spacing w:before="27"/>
        <w:contextualSpacing/>
        <w:jc w:val="both"/>
        <w:textAlignment w:val="baseline"/>
        <w:rPr>
          <w:rFonts w:ascii="Arial" w:hAnsi="Arial" w:cs="Arial"/>
          <w:sz w:val="22"/>
          <w:szCs w:val="22"/>
        </w:rPr>
      </w:pPr>
      <w:r w:rsidRPr="00E04A4B">
        <w:rPr>
          <w:rFonts w:ascii="Arial" w:hAnsi="Arial" w:cs="Arial"/>
          <w:sz w:val="22"/>
          <w:szCs w:val="22"/>
        </w:rPr>
        <w:t>T</w:t>
      </w:r>
      <w:r w:rsidR="00772104" w:rsidRPr="00E04A4B">
        <w:rPr>
          <w:rFonts w:ascii="Arial" w:hAnsi="Arial" w:cs="Arial"/>
          <w:sz w:val="22"/>
          <w:szCs w:val="22"/>
        </w:rPr>
        <w:t>he NATO Shipping Centre (NSC) website</w:t>
      </w:r>
      <w:r w:rsidR="008E7193" w:rsidRPr="00E04A4B">
        <w:rPr>
          <w:rStyle w:val="FootnoteReference"/>
          <w:rFonts w:ascii="Arial" w:hAnsi="Arial" w:cs="Arial"/>
          <w:sz w:val="22"/>
          <w:szCs w:val="22"/>
        </w:rPr>
        <w:footnoteReference w:id="2"/>
      </w:r>
      <w:r w:rsidR="00772104" w:rsidRPr="00E04A4B">
        <w:rPr>
          <w:rFonts w:ascii="Arial" w:hAnsi="Arial" w:cs="Arial"/>
          <w:sz w:val="22"/>
          <w:szCs w:val="22"/>
        </w:rPr>
        <w:t xml:space="preserve"> provides comprehensive and timely information about pirate activity around the Horn of Africa for the shipping community.</w:t>
      </w:r>
    </w:p>
    <w:p w14:paraId="3CB0DF11" w14:textId="77777777" w:rsidR="009F6765" w:rsidRPr="00E04A4B" w:rsidRDefault="009F6765" w:rsidP="0045095B">
      <w:pPr>
        <w:kinsoku w:val="0"/>
        <w:overflowPunct w:val="0"/>
        <w:autoSpaceDE/>
        <w:autoSpaceDN/>
        <w:adjustRightInd/>
        <w:spacing w:before="27"/>
        <w:contextualSpacing/>
        <w:jc w:val="both"/>
        <w:textAlignment w:val="baseline"/>
        <w:rPr>
          <w:rFonts w:ascii="Arial" w:hAnsi="Arial" w:cs="Arial"/>
          <w:sz w:val="22"/>
          <w:szCs w:val="22"/>
        </w:rPr>
      </w:pPr>
    </w:p>
    <w:p w14:paraId="686A5EBF" w14:textId="5A6B2D8B" w:rsidR="00772104" w:rsidRPr="00E04A4B"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 xml:space="preserve">Shipowners with vessels transiting the </w:t>
      </w:r>
      <w:r w:rsidR="00E04A4B" w:rsidRPr="00E04A4B">
        <w:rPr>
          <w:rFonts w:ascii="Arial" w:hAnsi="Arial" w:cs="Arial"/>
          <w:sz w:val="22"/>
          <w:szCs w:val="22"/>
        </w:rPr>
        <w:t>High-Risk</w:t>
      </w:r>
      <w:r w:rsidRPr="00E04A4B">
        <w:rPr>
          <w:rFonts w:ascii="Arial" w:hAnsi="Arial" w:cs="Arial"/>
          <w:sz w:val="22"/>
          <w:szCs w:val="22"/>
        </w:rPr>
        <w:t xml:space="preserve"> Area (as defined in BMP</w:t>
      </w:r>
      <w:r w:rsidR="00C762B0" w:rsidRPr="00E04A4B">
        <w:rPr>
          <w:rFonts w:ascii="Arial" w:hAnsi="Arial" w:cs="Arial"/>
          <w:sz w:val="22"/>
          <w:szCs w:val="22"/>
        </w:rPr>
        <w:t>5</w:t>
      </w:r>
      <w:r w:rsidRPr="00E04A4B">
        <w:rPr>
          <w:rFonts w:ascii="Arial" w:hAnsi="Arial" w:cs="Arial"/>
          <w:sz w:val="22"/>
          <w:szCs w:val="22"/>
        </w:rPr>
        <w:t xml:space="preserve">) are strongly encouraged to comply fully with all the recommended BMP planning, voyage and reporting procedures. Shipowners should pay particular attention to the </w:t>
      </w:r>
      <w:r w:rsidR="00C762B0" w:rsidRPr="00E04A4B">
        <w:rPr>
          <w:rFonts w:ascii="Arial" w:hAnsi="Arial" w:cs="Arial"/>
          <w:sz w:val="22"/>
          <w:szCs w:val="22"/>
        </w:rPr>
        <w:t xml:space="preserve">latest iteration of </w:t>
      </w:r>
      <w:r w:rsidR="00373D23" w:rsidRPr="00E04A4B">
        <w:rPr>
          <w:rFonts w:ascii="Arial" w:hAnsi="Arial" w:cs="Arial"/>
          <w:sz w:val="22"/>
          <w:szCs w:val="22"/>
        </w:rPr>
        <w:t>m</w:t>
      </w:r>
      <w:r w:rsidR="00C762B0" w:rsidRPr="00E04A4B">
        <w:rPr>
          <w:rFonts w:ascii="Arial" w:hAnsi="Arial" w:cs="Arial"/>
          <w:sz w:val="22"/>
          <w:szCs w:val="22"/>
        </w:rPr>
        <w:t>aritime security charts which contain safety-critical information to assist bridge crews in the planning of safe passages through high risk areas</w:t>
      </w:r>
      <w:r w:rsidRPr="00E04A4B">
        <w:rPr>
          <w:rFonts w:ascii="Arial" w:hAnsi="Arial" w:cs="Arial"/>
          <w:sz w:val="22"/>
          <w:szCs w:val="22"/>
        </w:rPr>
        <w:t>.</w:t>
      </w:r>
    </w:p>
    <w:p w14:paraId="53C1C1D7" w14:textId="77777777" w:rsidR="009F6765" w:rsidRPr="00E04A4B" w:rsidRDefault="009F6765" w:rsidP="0045095B">
      <w:pPr>
        <w:kinsoku w:val="0"/>
        <w:overflowPunct w:val="0"/>
        <w:autoSpaceDE/>
        <w:autoSpaceDN/>
        <w:adjustRightInd/>
        <w:spacing w:before="268"/>
        <w:contextualSpacing/>
        <w:jc w:val="both"/>
        <w:textAlignment w:val="baseline"/>
        <w:rPr>
          <w:rFonts w:ascii="Arial" w:hAnsi="Arial" w:cs="Arial"/>
          <w:sz w:val="22"/>
          <w:szCs w:val="22"/>
        </w:rPr>
      </w:pPr>
    </w:p>
    <w:p w14:paraId="4B3649FE" w14:textId="67CB1787" w:rsidR="00772104" w:rsidRPr="00E04A4B"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 xml:space="preserve">The importance of fully </w:t>
      </w:r>
      <w:r w:rsidR="00EF5972" w:rsidRPr="00E04A4B">
        <w:rPr>
          <w:rFonts w:ascii="Arial" w:hAnsi="Arial" w:cs="Arial"/>
          <w:sz w:val="22"/>
          <w:szCs w:val="22"/>
        </w:rPr>
        <w:t xml:space="preserve">applying </w:t>
      </w:r>
      <w:r w:rsidR="00C762B0" w:rsidRPr="00E04A4B">
        <w:rPr>
          <w:rFonts w:ascii="Arial" w:hAnsi="Arial" w:cs="Arial"/>
          <w:sz w:val="22"/>
          <w:szCs w:val="22"/>
        </w:rPr>
        <w:t>the industry guidance</w:t>
      </w:r>
      <w:r w:rsidRPr="00E04A4B">
        <w:rPr>
          <w:rFonts w:ascii="Arial" w:hAnsi="Arial" w:cs="Arial"/>
          <w:sz w:val="22"/>
          <w:szCs w:val="22"/>
        </w:rPr>
        <w:t>, the implementation of which has been shown to be effective in protecting vessels and crews, cannot be understated.</w:t>
      </w:r>
    </w:p>
    <w:p w14:paraId="7CC17CE5" w14:textId="77777777" w:rsidR="009F6765" w:rsidRPr="00E04A4B" w:rsidRDefault="009F6765" w:rsidP="0045095B">
      <w:pPr>
        <w:kinsoku w:val="0"/>
        <w:overflowPunct w:val="0"/>
        <w:autoSpaceDE/>
        <w:autoSpaceDN/>
        <w:adjustRightInd/>
        <w:spacing w:before="268"/>
        <w:contextualSpacing/>
        <w:jc w:val="both"/>
        <w:textAlignment w:val="baseline"/>
        <w:rPr>
          <w:rFonts w:ascii="Arial" w:hAnsi="Arial" w:cs="Arial"/>
          <w:sz w:val="22"/>
          <w:szCs w:val="22"/>
        </w:rPr>
      </w:pPr>
    </w:p>
    <w:p w14:paraId="1758FF8F" w14:textId="77777777" w:rsidR="00074023"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For vessels which have security personnel on board</w:t>
      </w:r>
      <w:r w:rsidR="00E007E2" w:rsidRPr="00E04A4B">
        <w:rPr>
          <w:rFonts w:ascii="Arial" w:hAnsi="Arial" w:cs="Arial"/>
          <w:sz w:val="22"/>
          <w:szCs w:val="22"/>
        </w:rPr>
        <w:t xml:space="preserve"> </w:t>
      </w:r>
      <w:r w:rsidR="006E1D49" w:rsidRPr="00E04A4B">
        <w:rPr>
          <w:rFonts w:ascii="Arial" w:hAnsi="Arial" w:cs="Arial"/>
          <w:sz w:val="22"/>
          <w:szCs w:val="22"/>
        </w:rPr>
        <w:t>-</w:t>
      </w:r>
      <w:r w:rsidRPr="00E04A4B">
        <w:rPr>
          <w:rFonts w:ascii="Arial" w:hAnsi="Arial" w:cs="Arial"/>
          <w:sz w:val="22"/>
          <w:szCs w:val="22"/>
        </w:rPr>
        <w:t xml:space="preserve"> unarmed or armed</w:t>
      </w:r>
      <w:r w:rsidR="006E1D49" w:rsidRPr="00E04A4B">
        <w:rPr>
          <w:rFonts w:ascii="Arial" w:hAnsi="Arial" w:cs="Arial"/>
          <w:sz w:val="22"/>
          <w:szCs w:val="22"/>
        </w:rPr>
        <w:t xml:space="preserve"> -</w:t>
      </w:r>
      <w:r w:rsidRPr="00E04A4B">
        <w:rPr>
          <w:rFonts w:ascii="Arial" w:hAnsi="Arial" w:cs="Arial"/>
          <w:sz w:val="22"/>
          <w:szCs w:val="22"/>
        </w:rPr>
        <w:t xml:space="preserve"> confirmation of this should be provided with the usual reporting information to </w:t>
      </w:r>
      <w:r w:rsidR="00FB0797" w:rsidRPr="00E04A4B">
        <w:rPr>
          <w:rFonts w:ascii="Arial" w:hAnsi="Arial" w:cs="Arial"/>
          <w:sz w:val="22"/>
          <w:szCs w:val="22"/>
        </w:rPr>
        <w:t xml:space="preserve">the relevant reporting authority e.g. </w:t>
      </w:r>
    </w:p>
    <w:p w14:paraId="7EB27528" w14:textId="72252DBF" w:rsidR="00074023"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UKMTO</w:t>
      </w:r>
      <w:r w:rsidR="009F4B83">
        <w:rPr>
          <w:rFonts w:ascii="Arial" w:hAnsi="Arial" w:cs="Arial"/>
          <w:sz w:val="22"/>
          <w:szCs w:val="22"/>
        </w:rPr>
        <w:t xml:space="preserve"> </w:t>
      </w:r>
    </w:p>
    <w:p w14:paraId="5574AE43" w14:textId="77777777" w:rsidR="00074023" w:rsidRDefault="000A4F75" w:rsidP="0045095B">
      <w:pPr>
        <w:kinsoku w:val="0"/>
        <w:overflowPunct w:val="0"/>
        <w:autoSpaceDE/>
        <w:autoSpaceDN/>
        <w:adjustRightInd/>
        <w:spacing w:before="268"/>
        <w:contextualSpacing/>
        <w:jc w:val="both"/>
        <w:textAlignment w:val="baseline"/>
        <w:rPr>
          <w:rFonts w:ascii="Arial" w:hAnsi="Arial" w:cs="Arial"/>
          <w:sz w:val="22"/>
          <w:szCs w:val="22"/>
        </w:rPr>
      </w:pPr>
      <w:hyperlink r:id="rId13" w:history="1">
        <w:r w:rsidR="00074023" w:rsidRPr="00D0592B">
          <w:rPr>
            <w:rStyle w:val="Hyperlink"/>
            <w:rFonts w:ascii="Arial" w:hAnsi="Arial" w:cs="Arial"/>
            <w:sz w:val="22"/>
            <w:szCs w:val="22"/>
          </w:rPr>
          <w:t>https://www.ukmto.org/indian-ocean/reporting-formats</w:t>
        </w:r>
      </w:hyperlink>
      <w:r w:rsidR="009F4B83">
        <w:rPr>
          <w:rFonts w:ascii="Arial" w:hAnsi="Arial" w:cs="Arial"/>
          <w:sz w:val="22"/>
          <w:szCs w:val="22"/>
        </w:rPr>
        <w:t xml:space="preserve"> </w:t>
      </w:r>
      <w:r w:rsidR="00772104" w:rsidRPr="00E04A4B">
        <w:rPr>
          <w:rFonts w:ascii="Arial" w:hAnsi="Arial" w:cs="Arial"/>
          <w:sz w:val="22"/>
          <w:szCs w:val="22"/>
        </w:rPr>
        <w:t xml:space="preserve">and </w:t>
      </w:r>
    </w:p>
    <w:p w14:paraId="6ACA404A" w14:textId="77777777" w:rsidR="00074023"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MSCHOA</w:t>
      </w:r>
      <w:r w:rsidR="009F4B83">
        <w:rPr>
          <w:rFonts w:ascii="Arial" w:hAnsi="Arial" w:cs="Arial"/>
          <w:sz w:val="22"/>
          <w:szCs w:val="22"/>
        </w:rPr>
        <w:t xml:space="preserve"> </w:t>
      </w:r>
    </w:p>
    <w:p w14:paraId="25E1656A" w14:textId="45C81FBB" w:rsidR="00772104" w:rsidRPr="00E04A4B" w:rsidRDefault="000A4F75" w:rsidP="0045095B">
      <w:pPr>
        <w:kinsoku w:val="0"/>
        <w:overflowPunct w:val="0"/>
        <w:autoSpaceDE/>
        <w:autoSpaceDN/>
        <w:adjustRightInd/>
        <w:spacing w:before="268"/>
        <w:contextualSpacing/>
        <w:jc w:val="both"/>
        <w:textAlignment w:val="baseline"/>
        <w:rPr>
          <w:rFonts w:ascii="Arial" w:hAnsi="Arial" w:cs="Arial"/>
          <w:sz w:val="22"/>
          <w:szCs w:val="22"/>
        </w:rPr>
      </w:pPr>
      <w:hyperlink r:id="rId14" w:history="1">
        <w:r w:rsidR="00074023" w:rsidRPr="00D0592B">
          <w:rPr>
            <w:rStyle w:val="Hyperlink"/>
            <w:rFonts w:ascii="Arial" w:hAnsi="Arial" w:cs="Arial"/>
            <w:sz w:val="22"/>
            <w:szCs w:val="22"/>
          </w:rPr>
          <w:t>https://on-shore.mschoa.org/</w:t>
        </w:r>
      </w:hyperlink>
      <w:r w:rsidR="009F4B83">
        <w:rPr>
          <w:rFonts w:ascii="Arial" w:hAnsi="Arial" w:cs="Arial"/>
          <w:sz w:val="22"/>
          <w:szCs w:val="22"/>
        </w:rPr>
        <w:t xml:space="preserve"> </w:t>
      </w:r>
    </w:p>
    <w:p w14:paraId="52FC4FAD" w14:textId="77777777" w:rsidR="009F6765" w:rsidRPr="00E04A4B" w:rsidRDefault="009F6765" w:rsidP="0045095B">
      <w:pPr>
        <w:kinsoku w:val="0"/>
        <w:overflowPunct w:val="0"/>
        <w:autoSpaceDE/>
        <w:autoSpaceDN/>
        <w:adjustRightInd/>
        <w:spacing w:before="268"/>
        <w:contextualSpacing/>
        <w:jc w:val="both"/>
        <w:textAlignment w:val="baseline"/>
        <w:rPr>
          <w:rFonts w:ascii="Arial" w:hAnsi="Arial" w:cs="Arial"/>
          <w:sz w:val="22"/>
          <w:szCs w:val="22"/>
        </w:rPr>
      </w:pPr>
    </w:p>
    <w:p w14:paraId="34897438" w14:textId="100A40FC" w:rsidR="00772104" w:rsidRPr="00E04A4B"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 xml:space="preserve">In the case of a successful </w:t>
      </w:r>
      <w:r w:rsidR="00FB0797" w:rsidRPr="00E04A4B">
        <w:rPr>
          <w:rFonts w:ascii="Arial" w:hAnsi="Arial" w:cs="Arial"/>
          <w:sz w:val="22"/>
          <w:szCs w:val="22"/>
        </w:rPr>
        <w:t xml:space="preserve">attack and </w:t>
      </w:r>
      <w:r w:rsidRPr="00E04A4B">
        <w:rPr>
          <w:rFonts w:ascii="Arial" w:hAnsi="Arial" w:cs="Arial"/>
          <w:sz w:val="22"/>
          <w:szCs w:val="22"/>
        </w:rPr>
        <w:t>hijack, a causative failure to comply with BMP could prejudice a shipowner’s right of recovery</w:t>
      </w:r>
      <w:r w:rsidR="00EB228A" w:rsidRPr="00E04A4B">
        <w:rPr>
          <w:rFonts w:ascii="Arial" w:hAnsi="Arial" w:cs="Arial"/>
          <w:sz w:val="22"/>
          <w:szCs w:val="22"/>
        </w:rPr>
        <w:t>,</w:t>
      </w:r>
      <w:r w:rsidRPr="00E04A4B">
        <w:rPr>
          <w:rFonts w:ascii="Arial" w:hAnsi="Arial" w:cs="Arial"/>
          <w:sz w:val="22"/>
          <w:szCs w:val="22"/>
        </w:rPr>
        <w:t xml:space="preserve"> particularly in cases where cover is provided on a discretionary basis. Cover could also potentially </w:t>
      </w:r>
      <w:r w:rsidR="00EB228A" w:rsidRPr="00E04A4B">
        <w:rPr>
          <w:rFonts w:ascii="Arial" w:hAnsi="Arial" w:cs="Arial"/>
          <w:sz w:val="22"/>
          <w:szCs w:val="22"/>
        </w:rPr>
        <w:t xml:space="preserve">be </w:t>
      </w:r>
      <w:r w:rsidRPr="00E04A4B">
        <w:rPr>
          <w:rFonts w:ascii="Arial" w:hAnsi="Arial" w:cs="Arial"/>
          <w:sz w:val="22"/>
          <w:szCs w:val="22"/>
        </w:rPr>
        <w:t xml:space="preserve">affected by </w:t>
      </w:r>
      <w:r w:rsidR="00EB228A" w:rsidRPr="00E04A4B">
        <w:rPr>
          <w:rFonts w:ascii="Arial" w:hAnsi="Arial" w:cs="Arial"/>
          <w:sz w:val="22"/>
          <w:szCs w:val="22"/>
        </w:rPr>
        <w:t xml:space="preserve">a </w:t>
      </w:r>
      <w:r w:rsidRPr="00E04A4B">
        <w:rPr>
          <w:rFonts w:ascii="Arial" w:hAnsi="Arial" w:cs="Arial"/>
          <w:sz w:val="22"/>
          <w:szCs w:val="22"/>
        </w:rPr>
        <w:t xml:space="preserve">failure to </w:t>
      </w:r>
      <w:r w:rsidR="00FB0797" w:rsidRPr="00E04A4B">
        <w:rPr>
          <w:rFonts w:ascii="Arial" w:hAnsi="Arial" w:cs="Arial"/>
          <w:sz w:val="22"/>
          <w:szCs w:val="22"/>
        </w:rPr>
        <w:t>apply protective measures</w:t>
      </w:r>
      <w:r w:rsidRPr="00E04A4B">
        <w:rPr>
          <w:rFonts w:ascii="Arial" w:hAnsi="Arial" w:cs="Arial"/>
          <w:sz w:val="22"/>
          <w:szCs w:val="22"/>
        </w:rPr>
        <w:t xml:space="preserve"> </w:t>
      </w:r>
      <w:r w:rsidR="00E007E2" w:rsidRPr="00E04A4B">
        <w:rPr>
          <w:rFonts w:ascii="Arial" w:hAnsi="Arial" w:cs="Arial"/>
          <w:sz w:val="22"/>
          <w:szCs w:val="22"/>
        </w:rPr>
        <w:t>if</w:t>
      </w:r>
      <w:r w:rsidR="00FD4E5B" w:rsidRPr="00E04A4B">
        <w:rPr>
          <w:rFonts w:ascii="Arial" w:hAnsi="Arial" w:cs="Arial"/>
          <w:sz w:val="22"/>
          <w:szCs w:val="22"/>
        </w:rPr>
        <w:t xml:space="preserve"> and to the extent that such failure relates to any provision that has been made mandatory by a </w:t>
      </w:r>
      <w:r w:rsidR="00E007E2" w:rsidRPr="00E04A4B">
        <w:rPr>
          <w:rFonts w:ascii="Arial" w:hAnsi="Arial" w:cs="Arial"/>
          <w:sz w:val="22"/>
          <w:szCs w:val="22"/>
        </w:rPr>
        <w:t>Flag State</w:t>
      </w:r>
      <w:r w:rsidRPr="00E04A4B">
        <w:rPr>
          <w:rFonts w:ascii="Arial" w:hAnsi="Arial" w:cs="Arial"/>
          <w:sz w:val="22"/>
          <w:szCs w:val="22"/>
        </w:rPr>
        <w:t>.</w:t>
      </w:r>
    </w:p>
    <w:p w14:paraId="183C500E" w14:textId="77777777" w:rsidR="009470BB" w:rsidRPr="00E04A4B" w:rsidRDefault="009470BB" w:rsidP="0045095B">
      <w:pPr>
        <w:kinsoku w:val="0"/>
        <w:overflowPunct w:val="0"/>
        <w:autoSpaceDE/>
        <w:autoSpaceDN/>
        <w:adjustRightInd/>
        <w:spacing w:before="268"/>
        <w:contextualSpacing/>
        <w:jc w:val="both"/>
        <w:textAlignment w:val="baseline"/>
        <w:rPr>
          <w:rFonts w:ascii="Arial" w:hAnsi="Arial" w:cs="Arial"/>
          <w:sz w:val="22"/>
          <w:szCs w:val="22"/>
        </w:rPr>
      </w:pPr>
    </w:p>
    <w:p w14:paraId="5CD7D60B" w14:textId="77777777" w:rsidR="002A10BC" w:rsidRPr="00E04A4B" w:rsidRDefault="002A10BC" w:rsidP="0045095B">
      <w:pPr>
        <w:kinsoku w:val="0"/>
        <w:overflowPunct w:val="0"/>
        <w:autoSpaceDE/>
        <w:autoSpaceDN/>
        <w:adjustRightInd/>
        <w:spacing w:before="268"/>
        <w:contextualSpacing/>
        <w:jc w:val="both"/>
        <w:textAlignment w:val="baseline"/>
        <w:rPr>
          <w:rFonts w:ascii="Arial" w:hAnsi="Arial" w:cs="Arial"/>
          <w:b/>
          <w:sz w:val="22"/>
          <w:szCs w:val="22"/>
        </w:rPr>
      </w:pPr>
      <w:r w:rsidRPr="00E04A4B">
        <w:rPr>
          <w:rFonts w:ascii="Arial" w:hAnsi="Arial" w:cs="Arial"/>
          <w:b/>
          <w:sz w:val="22"/>
          <w:szCs w:val="22"/>
        </w:rPr>
        <w:t>West Africa</w:t>
      </w:r>
    </w:p>
    <w:p w14:paraId="5F3B3D3C" w14:textId="77777777" w:rsidR="002A10BC" w:rsidRPr="00E04A4B" w:rsidRDefault="002A10BC" w:rsidP="0045095B">
      <w:pPr>
        <w:kinsoku w:val="0"/>
        <w:overflowPunct w:val="0"/>
        <w:autoSpaceDE/>
        <w:autoSpaceDN/>
        <w:adjustRightInd/>
        <w:spacing w:before="268"/>
        <w:contextualSpacing/>
        <w:jc w:val="both"/>
        <w:textAlignment w:val="baseline"/>
        <w:rPr>
          <w:rFonts w:ascii="Arial" w:hAnsi="Arial" w:cs="Arial"/>
          <w:sz w:val="22"/>
          <w:szCs w:val="22"/>
          <w:u w:val="single"/>
        </w:rPr>
      </w:pPr>
    </w:p>
    <w:p w14:paraId="2F74A03A" w14:textId="77777777" w:rsidR="00074023" w:rsidRDefault="009470BB"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 xml:space="preserve">In response to the growing number of attacks in the Gulf of Guinea, the industry </w:t>
      </w:r>
      <w:r w:rsidR="00FB0797" w:rsidRPr="00E04A4B">
        <w:rPr>
          <w:rFonts w:ascii="Arial" w:hAnsi="Arial" w:cs="Arial"/>
          <w:sz w:val="22"/>
          <w:szCs w:val="22"/>
        </w:rPr>
        <w:t>has revised the</w:t>
      </w:r>
      <w:r w:rsidR="00B41ED5" w:rsidRPr="00E04A4B">
        <w:rPr>
          <w:rFonts w:ascii="Arial" w:hAnsi="Arial" w:cs="Arial"/>
          <w:sz w:val="22"/>
          <w:szCs w:val="22"/>
        </w:rPr>
        <w:t xml:space="preserve"> </w:t>
      </w:r>
      <w:r w:rsidR="002A10BC" w:rsidRPr="00E04A4B">
        <w:rPr>
          <w:rFonts w:ascii="Arial" w:hAnsi="Arial" w:cs="Arial"/>
          <w:sz w:val="22"/>
          <w:szCs w:val="22"/>
        </w:rPr>
        <w:t xml:space="preserve">guidelines </w:t>
      </w:r>
      <w:r w:rsidR="00EA5D57" w:rsidRPr="00E04A4B">
        <w:rPr>
          <w:rFonts w:ascii="Arial" w:hAnsi="Arial" w:cs="Arial"/>
          <w:sz w:val="22"/>
          <w:szCs w:val="22"/>
        </w:rPr>
        <w:t>to shipowners</w:t>
      </w:r>
      <w:r w:rsidR="002A10BC" w:rsidRPr="00E04A4B">
        <w:rPr>
          <w:rFonts w:ascii="Arial" w:hAnsi="Arial" w:cs="Arial"/>
          <w:sz w:val="22"/>
          <w:szCs w:val="22"/>
        </w:rPr>
        <w:t>, operators and masters</w:t>
      </w:r>
      <w:r w:rsidR="006E1D49" w:rsidRPr="00E04A4B">
        <w:rPr>
          <w:rFonts w:ascii="Arial" w:hAnsi="Arial" w:cs="Arial"/>
          <w:sz w:val="22"/>
          <w:szCs w:val="22"/>
        </w:rPr>
        <w:t xml:space="preserve"> which complement </w:t>
      </w:r>
      <w:r w:rsidR="00FB0797" w:rsidRPr="00E04A4B">
        <w:rPr>
          <w:rFonts w:ascii="Arial" w:hAnsi="Arial" w:cs="Arial"/>
          <w:sz w:val="22"/>
          <w:szCs w:val="22"/>
        </w:rPr>
        <w:t xml:space="preserve">the Global Guidance and </w:t>
      </w:r>
      <w:r w:rsidR="006E1D49" w:rsidRPr="00E04A4B">
        <w:rPr>
          <w:rFonts w:ascii="Arial" w:hAnsi="Arial" w:cs="Arial"/>
          <w:sz w:val="22"/>
          <w:szCs w:val="22"/>
        </w:rPr>
        <w:t>BMP</w:t>
      </w:r>
      <w:r w:rsidR="00FB0797" w:rsidRPr="00E04A4B">
        <w:rPr>
          <w:rFonts w:ascii="Arial" w:hAnsi="Arial" w:cs="Arial"/>
          <w:sz w:val="22"/>
          <w:szCs w:val="22"/>
        </w:rPr>
        <w:t>5</w:t>
      </w:r>
      <w:r w:rsidR="009F4B83">
        <w:rPr>
          <w:rFonts w:ascii="Arial" w:hAnsi="Arial" w:cs="Arial"/>
          <w:sz w:val="22"/>
          <w:szCs w:val="22"/>
        </w:rPr>
        <w:t>. The</w:t>
      </w:r>
      <w:r w:rsidR="009F4B83" w:rsidRPr="009F4B83">
        <w:rPr>
          <w:rFonts w:ascii="Arial" w:hAnsi="Arial" w:cs="Arial"/>
          <w:b/>
          <w:bCs/>
          <w:color w:val="FFFFFF"/>
          <w:sz w:val="26"/>
          <w:szCs w:val="26"/>
          <w:shd w:val="clear" w:color="auto" w:fill="FFFFFF"/>
        </w:rPr>
        <w:t xml:space="preserve"> </w:t>
      </w:r>
      <w:r w:rsidR="009F4B83" w:rsidRPr="009F4B83">
        <w:rPr>
          <w:rFonts w:ascii="Arial" w:hAnsi="Arial" w:cs="Arial"/>
          <w:sz w:val="22"/>
          <w:szCs w:val="22"/>
        </w:rPr>
        <w:t xml:space="preserve">Maritime Domain Awareness Trade - Gulf of </w:t>
      </w:r>
      <w:proofErr w:type="gramStart"/>
      <w:r w:rsidR="009F4B83" w:rsidRPr="009F4B83">
        <w:rPr>
          <w:rFonts w:ascii="Arial" w:hAnsi="Arial" w:cs="Arial"/>
          <w:sz w:val="22"/>
          <w:szCs w:val="22"/>
        </w:rPr>
        <w:t>Guinea</w:t>
      </w:r>
      <w:r w:rsidR="009F4B83">
        <w:rPr>
          <w:rFonts w:ascii="Arial" w:hAnsi="Arial" w:cs="Arial"/>
          <w:sz w:val="22"/>
          <w:szCs w:val="22"/>
        </w:rPr>
        <w:t xml:space="preserve">  website</w:t>
      </w:r>
      <w:proofErr w:type="gramEnd"/>
      <w:r w:rsidR="009F4B83">
        <w:rPr>
          <w:rFonts w:ascii="Arial" w:hAnsi="Arial" w:cs="Arial"/>
          <w:sz w:val="22"/>
          <w:szCs w:val="22"/>
        </w:rPr>
        <w:t xml:space="preserve"> provides further guidance and instructions on how to report </w:t>
      </w:r>
    </w:p>
    <w:p w14:paraId="7EA90D72" w14:textId="73202AB9" w:rsidR="009470BB" w:rsidRPr="00E04A4B" w:rsidRDefault="000A4F75" w:rsidP="0045095B">
      <w:pPr>
        <w:kinsoku w:val="0"/>
        <w:overflowPunct w:val="0"/>
        <w:autoSpaceDE/>
        <w:autoSpaceDN/>
        <w:adjustRightInd/>
        <w:spacing w:before="268"/>
        <w:contextualSpacing/>
        <w:jc w:val="both"/>
        <w:textAlignment w:val="baseline"/>
        <w:rPr>
          <w:rFonts w:ascii="Arial" w:hAnsi="Arial" w:cs="Arial"/>
          <w:sz w:val="22"/>
          <w:szCs w:val="22"/>
        </w:rPr>
      </w:pPr>
      <w:hyperlink r:id="rId15" w:history="1">
        <w:r w:rsidR="00074023" w:rsidRPr="00D0592B">
          <w:rPr>
            <w:rStyle w:val="Hyperlink"/>
            <w:rFonts w:ascii="Arial" w:hAnsi="Arial" w:cs="Arial"/>
            <w:sz w:val="22"/>
            <w:szCs w:val="22"/>
          </w:rPr>
          <w:t>https://gog-mdat.org/home</w:t>
        </w:r>
      </w:hyperlink>
      <w:r w:rsidR="009F4B83">
        <w:rPr>
          <w:rFonts w:ascii="Arial" w:hAnsi="Arial" w:cs="Arial"/>
          <w:sz w:val="22"/>
          <w:szCs w:val="22"/>
        </w:rPr>
        <w:t xml:space="preserve">  </w:t>
      </w:r>
      <w:r w:rsidR="00EA5D57" w:rsidRPr="00E04A4B">
        <w:rPr>
          <w:rFonts w:ascii="Arial" w:hAnsi="Arial" w:cs="Arial"/>
          <w:sz w:val="22"/>
          <w:szCs w:val="22"/>
        </w:rPr>
        <w:t xml:space="preserve"> </w:t>
      </w:r>
    </w:p>
    <w:p w14:paraId="3675C8C6" w14:textId="77777777" w:rsidR="009F6765" w:rsidRPr="00E04A4B" w:rsidRDefault="009F6765" w:rsidP="0045095B">
      <w:pPr>
        <w:kinsoku w:val="0"/>
        <w:overflowPunct w:val="0"/>
        <w:autoSpaceDE/>
        <w:autoSpaceDN/>
        <w:adjustRightInd/>
        <w:spacing w:before="268"/>
        <w:contextualSpacing/>
        <w:jc w:val="both"/>
        <w:textAlignment w:val="baseline"/>
        <w:rPr>
          <w:rFonts w:ascii="Arial" w:hAnsi="Arial" w:cs="Arial"/>
          <w:sz w:val="22"/>
          <w:szCs w:val="22"/>
        </w:rPr>
      </w:pPr>
    </w:p>
    <w:p w14:paraId="5FA41F3B" w14:textId="77777777" w:rsidR="00772104" w:rsidRPr="00E04A4B" w:rsidRDefault="00F81E37" w:rsidP="00F81E37">
      <w:pPr>
        <w:numPr>
          <w:ilvl w:val="0"/>
          <w:numId w:val="6"/>
        </w:numPr>
        <w:kinsoku w:val="0"/>
        <w:overflowPunct w:val="0"/>
        <w:autoSpaceDE/>
        <w:autoSpaceDN/>
        <w:adjustRightInd/>
        <w:spacing w:before="810"/>
        <w:contextualSpacing/>
        <w:textAlignment w:val="baseline"/>
        <w:rPr>
          <w:rFonts w:ascii="Arial" w:hAnsi="Arial" w:cs="Arial"/>
          <w:b/>
          <w:bCs/>
          <w:sz w:val="22"/>
          <w:szCs w:val="22"/>
        </w:rPr>
      </w:pPr>
      <w:r w:rsidRPr="00E04A4B">
        <w:rPr>
          <w:rFonts w:ascii="Arial" w:hAnsi="Arial" w:cs="Arial"/>
          <w:b/>
          <w:bCs/>
          <w:sz w:val="22"/>
          <w:szCs w:val="22"/>
        </w:rPr>
        <w:lastRenderedPageBreak/>
        <w:t>W</w:t>
      </w:r>
      <w:r w:rsidR="00772104" w:rsidRPr="00E04A4B">
        <w:rPr>
          <w:rFonts w:ascii="Arial" w:hAnsi="Arial" w:cs="Arial"/>
          <w:b/>
          <w:bCs/>
          <w:sz w:val="22"/>
          <w:szCs w:val="22"/>
        </w:rPr>
        <w:t xml:space="preserve">ho do shipowners/masters turn to </w:t>
      </w:r>
      <w:r w:rsidRPr="00E04A4B">
        <w:rPr>
          <w:rFonts w:ascii="Arial" w:hAnsi="Arial" w:cs="Arial"/>
          <w:b/>
          <w:bCs/>
          <w:sz w:val="22"/>
          <w:szCs w:val="22"/>
        </w:rPr>
        <w:t xml:space="preserve">for </w:t>
      </w:r>
      <w:r w:rsidR="005F3B3D" w:rsidRPr="00E04A4B">
        <w:rPr>
          <w:rFonts w:ascii="Arial" w:hAnsi="Arial" w:cs="Arial"/>
          <w:b/>
          <w:bCs/>
          <w:sz w:val="22"/>
          <w:szCs w:val="22"/>
        </w:rPr>
        <w:t xml:space="preserve">guidance </w:t>
      </w:r>
      <w:r w:rsidR="00772104" w:rsidRPr="00E04A4B">
        <w:rPr>
          <w:rFonts w:ascii="Arial" w:hAnsi="Arial" w:cs="Arial"/>
          <w:b/>
          <w:bCs/>
          <w:sz w:val="22"/>
          <w:szCs w:val="22"/>
        </w:rPr>
        <w:t>if their vessel is attacked?</w:t>
      </w:r>
    </w:p>
    <w:p w14:paraId="364F0954" w14:textId="77777777" w:rsidR="009F6765" w:rsidRPr="00E04A4B" w:rsidRDefault="009F6765" w:rsidP="009F6765">
      <w:pPr>
        <w:kinsoku w:val="0"/>
        <w:overflowPunct w:val="0"/>
        <w:autoSpaceDE/>
        <w:autoSpaceDN/>
        <w:adjustRightInd/>
        <w:spacing w:before="810"/>
        <w:contextualSpacing/>
        <w:textAlignment w:val="baseline"/>
        <w:rPr>
          <w:rFonts w:ascii="Arial" w:hAnsi="Arial" w:cs="Arial"/>
          <w:b/>
          <w:bCs/>
          <w:sz w:val="22"/>
          <w:szCs w:val="22"/>
        </w:rPr>
      </w:pPr>
    </w:p>
    <w:p w14:paraId="1125AEC4" w14:textId="56CF7647" w:rsidR="00772104" w:rsidRPr="00E04A4B" w:rsidRDefault="00772104" w:rsidP="0045095B">
      <w:pPr>
        <w:kinsoku w:val="0"/>
        <w:overflowPunct w:val="0"/>
        <w:autoSpaceDE/>
        <w:autoSpaceDN/>
        <w:adjustRightInd/>
        <w:spacing w:before="267"/>
        <w:contextualSpacing/>
        <w:jc w:val="both"/>
        <w:textAlignment w:val="baseline"/>
        <w:rPr>
          <w:rFonts w:ascii="Arial" w:hAnsi="Arial" w:cs="Arial"/>
          <w:spacing w:val="3"/>
          <w:sz w:val="22"/>
          <w:szCs w:val="22"/>
        </w:rPr>
      </w:pPr>
      <w:r w:rsidRPr="00E04A4B">
        <w:rPr>
          <w:rFonts w:ascii="Arial" w:hAnsi="Arial" w:cs="Arial"/>
          <w:spacing w:val="3"/>
          <w:sz w:val="22"/>
          <w:szCs w:val="22"/>
        </w:rPr>
        <w:t>Shipowners/</w:t>
      </w:r>
      <w:r w:rsidR="00B41ED5" w:rsidRPr="00E04A4B">
        <w:rPr>
          <w:rFonts w:ascii="Arial" w:hAnsi="Arial" w:cs="Arial"/>
          <w:spacing w:val="3"/>
          <w:sz w:val="22"/>
          <w:szCs w:val="22"/>
        </w:rPr>
        <w:t>m</w:t>
      </w:r>
      <w:r w:rsidRPr="00E04A4B">
        <w:rPr>
          <w:rFonts w:ascii="Arial" w:hAnsi="Arial" w:cs="Arial"/>
          <w:spacing w:val="3"/>
          <w:sz w:val="22"/>
          <w:szCs w:val="22"/>
        </w:rPr>
        <w:t xml:space="preserve">asters should follow the procedures set out in </w:t>
      </w:r>
      <w:r w:rsidR="00FB0797" w:rsidRPr="00E04A4B">
        <w:rPr>
          <w:rFonts w:ascii="Arial" w:hAnsi="Arial" w:cs="Arial"/>
          <w:spacing w:val="3"/>
          <w:sz w:val="22"/>
          <w:szCs w:val="22"/>
        </w:rPr>
        <w:t>the relevant industry guidance</w:t>
      </w:r>
      <w:r w:rsidRPr="00E04A4B">
        <w:rPr>
          <w:rFonts w:ascii="Arial" w:hAnsi="Arial" w:cs="Arial"/>
          <w:spacing w:val="3"/>
          <w:sz w:val="22"/>
          <w:szCs w:val="22"/>
        </w:rPr>
        <w:t xml:space="preserve"> and coordinate with</w:t>
      </w:r>
      <w:r w:rsidR="00FB0797" w:rsidRPr="00E04A4B">
        <w:rPr>
          <w:rFonts w:ascii="Arial" w:hAnsi="Arial" w:cs="Arial"/>
          <w:spacing w:val="3"/>
          <w:sz w:val="22"/>
          <w:szCs w:val="22"/>
        </w:rPr>
        <w:t xml:space="preserve"> the prescribed, relevant reporting authority e.g.</w:t>
      </w:r>
      <w:r w:rsidRPr="00E04A4B">
        <w:rPr>
          <w:rFonts w:ascii="Arial" w:hAnsi="Arial" w:cs="Arial"/>
          <w:spacing w:val="3"/>
          <w:sz w:val="22"/>
          <w:szCs w:val="22"/>
        </w:rPr>
        <w:t xml:space="preserve"> UKMTO, MSCHOA</w:t>
      </w:r>
      <w:r w:rsidR="009F4B83">
        <w:rPr>
          <w:rFonts w:ascii="Arial" w:hAnsi="Arial" w:cs="Arial"/>
          <w:spacing w:val="3"/>
          <w:sz w:val="22"/>
          <w:szCs w:val="22"/>
        </w:rPr>
        <w:t>, MDAT-GoG</w:t>
      </w:r>
      <w:r w:rsidRPr="00E04A4B">
        <w:rPr>
          <w:rFonts w:ascii="Arial" w:hAnsi="Arial" w:cs="Arial"/>
          <w:spacing w:val="3"/>
          <w:sz w:val="22"/>
          <w:szCs w:val="22"/>
        </w:rPr>
        <w:t xml:space="preserve"> and </w:t>
      </w:r>
      <w:r w:rsidR="00EB228A" w:rsidRPr="00E04A4B">
        <w:rPr>
          <w:rFonts w:ascii="Arial" w:hAnsi="Arial" w:cs="Arial"/>
          <w:spacing w:val="3"/>
          <w:sz w:val="22"/>
          <w:szCs w:val="22"/>
        </w:rPr>
        <w:t xml:space="preserve">the </w:t>
      </w:r>
      <w:r w:rsidRPr="00E04A4B">
        <w:rPr>
          <w:rFonts w:ascii="Arial" w:hAnsi="Arial" w:cs="Arial"/>
          <w:spacing w:val="3"/>
          <w:sz w:val="22"/>
          <w:szCs w:val="22"/>
        </w:rPr>
        <w:t>IMB</w:t>
      </w:r>
      <w:r w:rsidR="00EB228A" w:rsidRPr="00E04A4B">
        <w:rPr>
          <w:rFonts w:ascii="Arial" w:hAnsi="Arial" w:cs="Arial"/>
          <w:spacing w:val="3"/>
          <w:sz w:val="22"/>
          <w:szCs w:val="22"/>
        </w:rPr>
        <w:t>,</w:t>
      </w:r>
      <w:r w:rsidRPr="00E04A4B">
        <w:rPr>
          <w:rFonts w:ascii="Arial" w:hAnsi="Arial" w:cs="Arial"/>
          <w:spacing w:val="3"/>
          <w:sz w:val="22"/>
          <w:szCs w:val="22"/>
        </w:rPr>
        <w:t xml:space="preserve"> as </w:t>
      </w:r>
      <w:r w:rsidR="00B41ED5" w:rsidRPr="00E04A4B">
        <w:rPr>
          <w:rFonts w:ascii="Arial" w:hAnsi="Arial" w:cs="Arial"/>
          <w:spacing w:val="3"/>
          <w:sz w:val="22"/>
          <w:szCs w:val="22"/>
        </w:rPr>
        <w:t>requested by those bodies</w:t>
      </w:r>
      <w:r w:rsidRPr="00E04A4B">
        <w:rPr>
          <w:rFonts w:ascii="Arial" w:hAnsi="Arial" w:cs="Arial"/>
          <w:spacing w:val="3"/>
          <w:sz w:val="22"/>
          <w:szCs w:val="22"/>
        </w:rPr>
        <w:t>.</w:t>
      </w:r>
      <w:r w:rsidR="00D0511C" w:rsidRPr="00E04A4B">
        <w:rPr>
          <w:rFonts w:ascii="Arial" w:hAnsi="Arial" w:cs="Arial"/>
          <w:spacing w:val="3"/>
          <w:sz w:val="22"/>
          <w:szCs w:val="22"/>
        </w:rPr>
        <w:t xml:space="preserve"> </w:t>
      </w:r>
      <w:r w:rsidRPr="00E04A4B">
        <w:rPr>
          <w:rFonts w:ascii="Arial" w:hAnsi="Arial" w:cs="Arial"/>
          <w:spacing w:val="3"/>
          <w:sz w:val="22"/>
          <w:szCs w:val="22"/>
        </w:rPr>
        <w:t xml:space="preserve">They should also follow any designated Flag State procedures. An up-to-date list of contacts and company/ship specific procedures should be readily available, particularly on the </w:t>
      </w:r>
      <w:r w:rsidR="00EB228A" w:rsidRPr="00E04A4B">
        <w:rPr>
          <w:rFonts w:ascii="Arial" w:hAnsi="Arial" w:cs="Arial"/>
          <w:spacing w:val="3"/>
          <w:sz w:val="22"/>
          <w:szCs w:val="22"/>
        </w:rPr>
        <w:t>b</w:t>
      </w:r>
      <w:r w:rsidRPr="00E04A4B">
        <w:rPr>
          <w:rFonts w:ascii="Arial" w:hAnsi="Arial" w:cs="Arial"/>
          <w:spacing w:val="3"/>
          <w:sz w:val="22"/>
          <w:szCs w:val="22"/>
        </w:rPr>
        <w:t>ridge, radio station, command centre and/or citadel as appropriate.</w:t>
      </w:r>
    </w:p>
    <w:p w14:paraId="6DAE411C" w14:textId="77777777" w:rsidR="009F6765" w:rsidRPr="00E04A4B" w:rsidRDefault="009F6765" w:rsidP="0045095B">
      <w:pPr>
        <w:kinsoku w:val="0"/>
        <w:overflowPunct w:val="0"/>
        <w:autoSpaceDE/>
        <w:autoSpaceDN/>
        <w:adjustRightInd/>
        <w:spacing w:before="269"/>
        <w:contextualSpacing/>
        <w:jc w:val="both"/>
        <w:textAlignment w:val="baseline"/>
        <w:rPr>
          <w:rFonts w:ascii="Arial" w:hAnsi="Arial" w:cs="Arial"/>
          <w:spacing w:val="2"/>
          <w:sz w:val="22"/>
          <w:szCs w:val="22"/>
        </w:rPr>
      </w:pPr>
    </w:p>
    <w:p w14:paraId="65ADD263" w14:textId="67F4593E" w:rsidR="00772104" w:rsidRPr="00E04A4B" w:rsidRDefault="005F3B3D" w:rsidP="00AA3CF2">
      <w:pPr>
        <w:numPr>
          <w:ilvl w:val="0"/>
          <w:numId w:val="6"/>
        </w:numPr>
        <w:kinsoku w:val="0"/>
        <w:overflowPunct w:val="0"/>
        <w:autoSpaceDE/>
        <w:autoSpaceDN/>
        <w:adjustRightInd/>
        <w:spacing w:before="810"/>
        <w:contextualSpacing/>
        <w:textAlignment w:val="baseline"/>
        <w:rPr>
          <w:rFonts w:ascii="Arial" w:hAnsi="Arial" w:cs="Arial"/>
          <w:b/>
          <w:bCs/>
          <w:sz w:val="22"/>
          <w:szCs w:val="22"/>
        </w:rPr>
      </w:pPr>
      <w:r w:rsidRPr="00E04A4B">
        <w:rPr>
          <w:rFonts w:ascii="Arial" w:hAnsi="Arial" w:cs="Arial"/>
          <w:b/>
          <w:bCs/>
          <w:sz w:val="22"/>
          <w:szCs w:val="22"/>
        </w:rPr>
        <w:t>I</w:t>
      </w:r>
      <w:r w:rsidR="00772104" w:rsidRPr="00E04A4B">
        <w:rPr>
          <w:rFonts w:ascii="Arial" w:hAnsi="Arial" w:cs="Arial"/>
          <w:b/>
          <w:bCs/>
          <w:sz w:val="22"/>
          <w:szCs w:val="22"/>
        </w:rPr>
        <w:t>f shipowners pay a ransom</w:t>
      </w:r>
      <w:r w:rsidR="00A41E6A" w:rsidRPr="00E04A4B">
        <w:rPr>
          <w:rFonts w:ascii="Arial" w:hAnsi="Arial" w:cs="Arial"/>
          <w:b/>
          <w:bCs/>
          <w:sz w:val="22"/>
          <w:szCs w:val="22"/>
        </w:rPr>
        <w:t xml:space="preserve"> for the release of a ship’s captured crew</w:t>
      </w:r>
      <w:r w:rsidR="00772104" w:rsidRPr="00E04A4B">
        <w:rPr>
          <w:rFonts w:ascii="Arial" w:hAnsi="Arial" w:cs="Arial"/>
          <w:b/>
          <w:bCs/>
          <w:sz w:val="22"/>
          <w:szCs w:val="22"/>
        </w:rPr>
        <w:t>, who can they ask to contribute?</w:t>
      </w:r>
    </w:p>
    <w:p w14:paraId="586D1860" w14:textId="77777777" w:rsidR="000D1C35" w:rsidRPr="00E04A4B" w:rsidRDefault="000D1C35" w:rsidP="0045095B">
      <w:pPr>
        <w:kinsoku w:val="0"/>
        <w:overflowPunct w:val="0"/>
        <w:autoSpaceDE/>
        <w:autoSpaceDN/>
        <w:adjustRightInd/>
        <w:spacing w:before="267"/>
        <w:contextualSpacing/>
        <w:jc w:val="both"/>
        <w:textAlignment w:val="baseline"/>
        <w:rPr>
          <w:rFonts w:ascii="Arial" w:hAnsi="Arial" w:cs="Arial"/>
          <w:sz w:val="22"/>
          <w:szCs w:val="22"/>
        </w:rPr>
      </w:pPr>
    </w:p>
    <w:p w14:paraId="6C4CF0BE" w14:textId="2AD56AE0" w:rsidR="009F6765" w:rsidRPr="00E04A4B" w:rsidRDefault="000D1C35" w:rsidP="0045095B">
      <w:pPr>
        <w:kinsoku w:val="0"/>
        <w:overflowPunct w:val="0"/>
        <w:autoSpaceDE/>
        <w:autoSpaceDN/>
        <w:adjustRightInd/>
        <w:spacing w:before="267"/>
        <w:contextualSpacing/>
        <w:jc w:val="both"/>
        <w:textAlignment w:val="baseline"/>
        <w:rPr>
          <w:rFonts w:ascii="Arial" w:hAnsi="Arial" w:cs="Arial"/>
          <w:sz w:val="22"/>
          <w:szCs w:val="22"/>
        </w:rPr>
      </w:pPr>
      <w:r w:rsidRPr="00E04A4B">
        <w:rPr>
          <w:rFonts w:ascii="Arial" w:hAnsi="Arial" w:cs="Arial"/>
          <w:sz w:val="22"/>
          <w:szCs w:val="22"/>
        </w:rPr>
        <w:t>A</w:t>
      </w:r>
      <w:r w:rsidR="00772104" w:rsidRPr="00E04A4B">
        <w:rPr>
          <w:rFonts w:ascii="Arial" w:hAnsi="Arial" w:cs="Arial"/>
          <w:sz w:val="22"/>
          <w:szCs w:val="22"/>
        </w:rPr>
        <w:t xml:space="preserve">lthough details are kept confidential, ransom payments are </w:t>
      </w:r>
      <w:r w:rsidR="00A41E6A" w:rsidRPr="00E04A4B">
        <w:rPr>
          <w:rFonts w:ascii="Arial" w:hAnsi="Arial" w:cs="Arial"/>
          <w:sz w:val="22"/>
          <w:szCs w:val="22"/>
        </w:rPr>
        <w:t xml:space="preserve">likely to </w:t>
      </w:r>
      <w:r w:rsidR="00772104" w:rsidRPr="00E04A4B">
        <w:rPr>
          <w:rFonts w:ascii="Arial" w:hAnsi="Arial" w:cs="Arial"/>
          <w:sz w:val="22"/>
          <w:szCs w:val="22"/>
        </w:rPr>
        <w:t xml:space="preserve">be funded by </w:t>
      </w:r>
      <w:r w:rsidR="00B41ED5" w:rsidRPr="00E04A4B">
        <w:rPr>
          <w:rFonts w:ascii="Arial" w:hAnsi="Arial" w:cs="Arial"/>
          <w:sz w:val="22"/>
          <w:szCs w:val="22"/>
        </w:rPr>
        <w:t>kidnap and ransom</w:t>
      </w:r>
      <w:r w:rsidR="00772104" w:rsidRPr="00E04A4B">
        <w:rPr>
          <w:rFonts w:ascii="Arial" w:hAnsi="Arial" w:cs="Arial"/>
          <w:sz w:val="22"/>
          <w:szCs w:val="22"/>
        </w:rPr>
        <w:t xml:space="preserve"> insurers </w:t>
      </w:r>
      <w:r w:rsidR="00B41ED5" w:rsidRPr="00E04A4B">
        <w:rPr>
          <w:rFonts w:ascii="Arial" w:hAnsi="Arial" w:cs="Arial"/>
          <w:sz w:val="22"/>
          <w:szCs w:val="22"/>
        </w:rPr>
        <w:t>(</w:t>
      </w:r>
      <w:r w:rsidR="00772104" w:rsidRPr="00E04A4B">
        <w:rPr>
          <w:rFonts w:ascii="Arial" w:hAnsi="Arial" w:cs="Arial"/>
          <w:sz w:val="22"/>
          <w:szCs w:val="22"/>
        </w:rPr>
        <w:t xml:space="preserve">where </w:t>
      </w:r>
      <w:r w:rsidR="00B41ED5" w:rsidRPr="00E04A4B">
        <w:rPr>
          <w:rFonts w:ascii="Arial" w:hAnsi="Arial" w:cs="Arial"/>
          <w:sz w:val="22"/>
          <w:szCs w:val="22"/>
        </w:rPr>
        <w:t>this cover is in place)</w:t>
      </w:r>
      <w:r w:rsidR="00772104" w:rsidRPr="00E04A4B">
        <w:rPr>
          <w:rFonts w:ascii="Arial" w:hAnsi="Arial" w:cs="Arial"/>
          <w:sz w:val="22"/>
          <w:szCs w:val="22"/>
        </w:rPr>
        <w:t xml:space="preserve"> and by war or property insurers (</w:t>
      </w:r>
      <w:r w:rsidR="006E1D49" w:rsidRPr="00E04A4B">
        <w:rPr>
          <w:rFonts w:ascii="Arial" w:hAnsi="Arial" w:cs="Arial"/>
          <w:sz w:val="22"/>
          <w:szCs w:val="22"/>
        </w:rPr>
        <w:t>H&amp;M</w:t>
      </w:r>
      <w:r w:rsidR="00772104" w:rsidRPr="00E04A4B">
        <w:rPr>
          <w:rFonts w:ascii="Arial" w:hAnsi="Arial" w:cs="Arial"/>
          <w:sz w:val="22"/>
          <w:szCs w:val="22"/>
        </w:rPr>
        <w:t>/</w:t>
      </w:r>
      <w:r w:rsidR="00B41ED5" w:rsidRPr="00E04A4B">
        <w:rPr>
          <w:rFonts w:ascii="Arial" w:hAnsi="Arial" w:cs="Arial"/>
          <w:sz w:val="22"/>
          <w:szCs w:val="22"/>
        </w:rPr>
        <w:t>c</w:t>
      </w:r>
      <w:r w:rsidR="00772104" w:rsidRPr="00E04A4B">
        <w:rPr>
          <w:rFonts w:ascii="Arial" w:hAnsi="Arial" w:cs="Arial"/>
          <w:sz w:val="22"/>
          <w:szCs w:val="22"/>
        </w:rPr>
        <w:t>argo).</w:t>
      </w:r>
    </w:p>
    <w:p w14:paraId="5EBC8901" w14:textId="77777777" w:rsidR="009F6765" w:rsidRPr="00E04A4B" w:rsidRDefault="009F6765" w:rsidP="0045095B">
      <w:pPr>
        <w:kinsoku w:val="0"/>
        <w:overflowPunct w:val="0"/>
        <w:autoSpaceDE/>
        <w:autoSpaceDN/>
        <w:adjustRightInd/>
        <w:spacing w:before="267"/>
        <w:contextualSpacing/>
        <w:jc w:val="both"/>
        <w:textAlignment w:val="baseline"/>
        <w:rPr>
          <w:rFonts w:ascii="Arial" w:hAnsi="Arial" w:cs="Arial"/>
          <w:sz w:val="22"/>
          <w:szCs w:val="22"/>
        </w:rPr>
      </w:pPr>
    </w:p>
    <w:p w14:paraId="01E0DF6E" w14:textId="77777777" w:rsidR="00772104" w:rsidRPr="00E04A4B" w:rsidRDefault="00772104" w:rsidP="0045095B">
      <w:pPr>
        <w:numPr>
          <w:ilvl w:val="0"/>
          <w:numId w:val="6"/>
        </w:numPr>
        <w:kinsoku w:val="0"/>
        <w:overflowPunct w:val="0"/>
        <w:autoSpaceDE/>
        <w:autoSpaceDN/>
        <w:adjustRightInd/>
        <w:spacing w:before="809"/>
        <w:contextualSpacing/>
        <w:textAlignment w:val="baseline"/>
        <w:rPr>
          <w:rFonts w:ascii="Arial" w:hAnsi="Arial" w:cs="Arial"/>
          <w:b/>
          <w:bCs/>
          <w:sz w:val="22"/>
          <w:szCs w:val="22"/>
        </w:rPr>
      </w:pPr>
      <w:r w:rsidRPr="00E04A4B">
        <w:rPr>
          <w:rFonts w:ascii="Arial" w:hAnsi="Arial" w:cs="Arial"/>
          <w:b/>
          <w:bCs/>
          <w:sz w:val="22"/>
          <w:szCs w:val="22"/>
        </w:rPr>
        <w:t>Are ransom payments covered by the clubs?</w:t>
      </w:r>
    </w:p>
    <w:p w14:paraId="2AE8404D" w14:textId="77777777" w:rsidR="009F6765" w:rsidRPr="00E04A4B" w:rsidRDefault="009F6765" w:rsidP="009F6765">
      <w:pPr>
        <w:kinsoku w:val="0"/>
        <w:overflowPunct w:val="0"/>
        <w:autoSpaceDE/>
        <w:autoSpaceDN/>
        <w:adjustRightInd/>
        <w:spacing w:before="809"/>
        <w:contextualSpacing/>
        <w:textAlignment w:val="baseline"/>
        <w:rPr>
          <w:rFonts w:ascii="Arial" w:hAnsi="Arial" w:cs="Arial"/>
          <w:b/>
          <w:bCs/>
          <w:sz w:val="22"/>
          <w:szCs w:val="22"/>
        </w:rPr>
      </w:pPr>
    </w:p>
    <w:p w14:paraId="2AF78C70" w14:textId="77777777" w:rsidR="00772104" w:rsidRPr="00E04A4B"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 xml:space="preserve">As stated in FAQ 1 above, the </w:t>
      </w:r>
      <w:r w:rsidR="00B41ED5" w:rsidRPr="00E04A4B">
        <w:rPr>
          <w:rFonts w:ascii="Arial" w:hAnsi="Arial" w:cs="Arial"/>
          <w:sz w:val="22"/>
          <w:szCs w:val="22"/>
        </w:rPr>
        <w:t xml:space="preserve">third-party </w:t>
      </w:r>
      <w:r w:rsidRPr="00E04A4B">
        <w:rPr>
          <w:rFonts w:ascii="Arial" w:hAnsi="Arial" w:cs="Arial"/>
          <w:sz w:val="22"/>
          <w:szCs w:val="22"/>
        </w:rPr>
        <w:t xml:space="preserve">P&amp;I liabilities arising out of incidents of piracy will, provided the “weapons of war” </w:t>
      </w:r>
      <w:r w:rsidR="00B41ED5" w:rsidRPr="00E04A4B">
        <w:rPr>
          <w:rFonts w:ascii="Arial" w:hAnsi="Arial" w:cs="Arial"/>
          <w:sz w:val="22"/>
          <w:szCs w:val="22"/>
        </w:rPr>
        <w:t xml:space="preserve">or terrorism </w:t>
      </w:r>
      <w:r w:rsidRPr="00E04A4B">
        <w:rPr>
          <w:rFonts w:ascii="Arial" w:hAnsi="Arial" w:cs="Arial"/>
          <w:sz w:val="22"/>
          <w:szCs w:val="22"/>
        </w:rPr>
        <w:t>exclusion</w:t>
      </w:r>
      <w:r w:rsidR="00B41ED5" w:rsidRPr="00E04A4B">
        <w:rPr>
          <w:rFonts w:ascii="Arial" w:hAnsi="Arial" w:cs="Arial"/>
          <w:sz w:val="22"/>
          <w:szCs w:val="22"/>
        </w:rPr>
        <w:t>s</w:t>
      </w:r>
      <w:r w:rsidRPr="00E04A4B">
        <w:rPr>
          <w:rFonts w:ascii="Arial" w:hAnsi="Arial" w:cs="Arial"/>
          <w:sz w:val="22"/>
          <w:szCs w:val="22"/>
        </w:rPr>
        <w:t xml:space="preserve"> </w:t>
      </w:r>
      <w:r w:rsidR="00B41ED5" w:rsidRPr="00E04A4B">
        <w:rPr>
          <w:rFonts w:ascii="Arial" w:hAnsi="Arial" w:cs="Arial"/>
          <w:sz w:val="22"/>
          <w:szCs w:val="22"/>
        </w:rPr>
        <w:t xml:space="preserve">are </w:t>
      </w:r>
      <w:r w:rsidRPr="00E04A4B">
        <w:rPr>
          <w:rFonts w:ascii="Arial" w:hAnsi="Arial" w:cs="Arial"/>
          <w:sz w:val="22"/>
          <w:szCs w:val="22"/>
        </w:rPr>
        <w:t xml:space="preserve">not triggered, be covered by </w:t>
      </w:r>
      <w:r w:rsidR="00A85876" w:rsidRPr="00E04A4B">
        <w:rPr>
          <w:rFonts w:ascii="Arial" w:hAnsi="Arial" w:cs="Arial"/>
          <w:sz w:val="22"/>
          <w:szCs w:val="22"/>
        </w:rPr>
        <w:t xml:space="preserve">IG </w:t>
      </w:r>
      <w:r w:rsidRPr="00E04A4B">
        <w:rPr>
          <w:rFonts w:ascii="Arial" w:hAnsi="Arial" w:cs="Arial"/>
          <w:sz w:val="22"/>
          <w:szCs w:val="22"/>
        </w:rPr>
        <w:t xml:space="preserve">clubs. Ransom is not a risk which is expressly </w:t>
      </w:r>
      <w:proofErr w:type="gramStart"/>
      <w:r w:rsidRPr="00E04A4B">
        <w:rPr>
          <w:rFonts w:ascii="Arial" w:hAnsi="Arial" w:cs="Arial"/>
          <w:sz w:val="22"/>
          <w:szCs w:val="22"/>
        </w:rPr>
        <w:t>covered</w:t>
      </w:r>
      <w:proofErr w:type="gramEnd"/>
      <w:r w:rsidRPr="00E04A4B">
        <w:rPr>
          <w:rFonts w:ascii="Arial" w:hAnsi="Arial" w:cs="Arial"/>
          <w:sz w:val="22"/>
          <w:szCs w:val="22"/>
        </w:rPr>
        <w:t xml:space="preserve"> and one club has an express exclusion of liability for ransom payments.</w:t>
      </w:r>
    </w:p>
    <w:p w14:paraId="75D37396" w14:textId="77777777" w:rsidR="009F6765" w:rsidRPr="00E04A4B" w:rsidRDefault="009F6765" w:rsidP="0045095B">
      <w:pPr>
        <w:kinsoku w:val="0"/>
        <w:overflowPunct w:val="0"/>
        <w:autoSpaceDE/>
        <w:autoSpaceDN/>
        <w:adjustRightInd/>
        <w:spacing w:before="268"/>
        <w:contextualSpacing/>
        <w:jc w:val="both"/>
        <w:textAlignment w:val="baseline"/>
        <w:rPr>
          <w:rFonts w:ascii="Arial" w:hAnsi="Arial" w:cs="Arial"/>
          <w:sz w:val="22"/>
          <w:szCs w:val="22"/>
        </w:rPr>
      </w:pPr>
    </w:p>
    <w:p w14:paraId="4C062599" w14:textId="77777777" w:rsidR="00772104" w:rsidRPr="00E04A4B" w:rsidRDefault="00772104" w:rsidP="0045095B">
      <w:pPr>
        <w:kinsoku w:val="0"/>
        <w:overflowPunct w:val="0"/>
        <w:autoSpaceDE/>
        <w:autoSpaceDN/>
        <w:adjustRightInd/>
        <w:spacing w:before="271"/>
        <w:contextualSpacing/>
        <w:jc w:val="both"/>
        <w:textAlignment w:val="baseline"/>
        <w:rPr>
          <w:rFonts w:ascii="Arial" w:hAnsi="Arial" w:cs="Arial"/>
          <w:sz w:val="22"/>
          <w:szCs w:val="22"/>
        </w:rPr>
      </w:pPr>
      <w:r w:rsidRPr="00E04A4B">
        <w:rPr>
          <w:rFonts w:ascii="Arial" w:hAnsi="Arial" w:cs="Arial"/>
          <w:sz w:val="22"/>
          <w:szCs w:val="22"/>
        </w:rPr>
        <w:t xml:space="preserve">It is possible that ransom might be recoverable from clubs at the discretion of boards under sue and labour or omnibus provisions if </w:t>
      </w:r>
      <w:r w:rsidR="00EB228A" w:rsidRPr="00E04A4B">
        <w:rPr>
          <w:rFonts w:ascii="Arial" w:hAnsi="Arial" w:cs="Arial"/>
          <w:sz w:val="22"/>
          <w:szCs w:val="22"/>
        </w:rPr>
        <w:t xml:space="preserve">it </w:t>
      </w:r>
      <w:r w:rsidRPr="00E04A4B">
        <w:rPr>
          <w:rFonts w:ascii="Arial" w:hAnsi="Arial" w:cs="Arial"/>
          <w:sz w:val="22"/>
          <w:szCs w:val="22"/>
        </w:rPr>
        <w:t>is not recoverable under any other insurance and cannot be recovered from other sources.</w:t>
      </w:r>
    </w:p>
    <w:p w14:paraId="22DD2BD6" w14:textId="77777777" w:rsidR="009F6765" w:rsidRPr="00E04A4B" w:rsidRDefault="009F6765" w:rsidP="0045095B">
      <w:pPr>
        <w:kinsoku w:val="0"/>
        <w:overflowPunct w:val="0"/>
        <w:autoSpaceDE/>
        <w:autoSpaceDN/>
        <w:adjustRightInd/>
        <w:spacing w:before="271"/>
        <w:contextualSpacing/>
        <w:jc w:val="both"/>
        <w:textAlignment w:val="baseline"/>
        <w:rPr>
          <w:rFonts w:ascii="Arial" w:hAnsi="Arial" w:cs="Arial"/>
          <w:sz w:val="22"/>
          <w:szCs w:val="22"/>
        </w:rPr>
      </w:pPr>
    </w:p>
    <w:p w14:paraId="19E76EA3" w14:textId="77777777" w:rsidR="00772104" w:rsidRPr="00E04A4B" w:rsidRDefault="00772104" w:rsidP="0045095B">
      <w:pPr>
        <w:numPr>
          <w:ilvl w:val="0"/>
          <w:numId w:val="6"/>
        </w:numPr>
        <w:kinsoku w:val="0"/>
        <w:overflowPunct w:val="0"/>
        <w:autoSpaceDE/>
        <w:autoSpaceDN/>
        <w:adjustRightInd/>
        <w:spacing w:before="809"/>
        <w:contextualSpacing/>
        <w:textAlignment w:val="baseline"/>
        <w:rPr>
          <w:rFonts w:ascii="Arial" w:hAnsi="Arial" w:cs="Arial"/>
          <w:b/>
          <w:bCs/>
          <w:sz w:val="22"/>
          <w:szCs w:val="22"/>
        </w:rPr>
      </w:pPr>
      <w:r w:rsidRPr="00E04A4B">
        <w:rPr>
          <w:rFonts w:ascii="Arial" w:hAnsi="Arial" w:cs="Arial"/>
          <w:b/>
          <w:bCs/>
          <w:sz w:val="22"/>
          <w:szCs w:val="22"/>
        </w:rPr>
        <w:t>If there is an attack, can shipowners declare GA?</w:t>
      </w:r>
    </w:p>
    <w:p w14:paraId="5E8C180A" w14:textId="77777777" w:rsidR="009F6765" w:rsidRPr="00E04A4B" w:rsidRDefault="009F6765" w:rsidP="009F6765">
      <w:pPr>
        <w:kinsoku w:val="0"/>
        <w:overflowPunct w:val="0"/>
        <w:autoSpaceDE/>
        <w:autoSpaceDN/>
        <w:adjustRightInd/>
        <w:spacing w:before="809"/>
        <w:contextualSpacing/>
        <w:textAlignment w:val="baseline"/>
        <w:rPr>
          <w:rFonts w:ascii="Arial" w:hAnsi="Arial" w:cs="Arial"/>
          <w:b/>
          <w:bCs/>
          <w:sz w:val="22"/>
          <w:szCs w:val="22"/>
        </w:rPr>
      </w:pPr>
    </w:p>
    <w:p w14:paraId="3F8313A5" w14:textId="77777777" w:rsidR="00772104" w:rsidRPr="00E04A4B" w:rsidRDefault="00772104" w:rsidP="0045095B">
      <w:pPr>
        <w:kinsoku w:val="0"/>
        <w:overflowPunct w:val="0"/>
        <w:autoSpaceDE/>
        <w:autoSpaceDN/>
        <w:adjustRightInd/>
        <w:spacing w:before="269"/>
        <w:contextualSpacing/>
        <w:jc w:val="both"/>
        <w:textAlignment w:val="baseline"/>
        <w:rPr>
          <w:rFonts w:ascii="Arial" w:hAnsi="Arial" w:cs="Arial"/>
          <w:sz w:val="22"/>
          <w:szCs w:val="22"/>
        </w:rPr>
      </w:pPr>
      <w:r w:rsidRPr="00E04A4B">
        <w:rPr>
          <w:rFonts w:ascii="Arial" w:hAnsi="Arial" w:cs="Arial"/>
          <w:sz w:val="22"/>
          <w:szCs w:val="22"/>
        </w:rPr>
        <w:t>Shipowners can declare GA in response to the common peril to ship and cargo interests for the purpose of recovering contributions towards expenditure incurred. It has been traditionally accepted adjusting practice upheld by the English courts that a ransom payment made to obtain the release of a hijacked vessel/cargo is a GA expense for which shipowners are entitled to recover contributions.</w:t>
      </w:r>
    </w:p>
    <w:p w14:paraId="22957CE1" w14:textId="77777777" w:rsidR="009F6765" w:rsidRPr="00E04A4B" w:rsidRDefault="009F6765" w:rsidP="0045095B">
      <w:pPr>
        <w:kinsoku w:val="0"/>
        <w:overflowPunct w:val="0"/>
        <w:autoSpaceDE/>
        <w:autoSpaceDN/>
        <w:adjustRightInd/>
        <w:spacing w:before="269"/>
        <w:contextualSpacing/>
        <w:jc w:val="both"/>
        <w:textAlignment w:val="baseline"/>
        <w:rPr>
          <w:rFonts w:ascii="Arial" w:hAnsi="Arial" w:cs="Arial"/>
          <w:sz w:val="22"/>
          <w:szCs w:val="22"/>
        </w:rPr>
      </w:pPr>
    </w:p>
    <w:p w14:paraId="5BE498B5" w14:textId="77777777" w:rsidR="00772104" w:rsidRPr="00E04A4B" w:rsidRDefault="00772104" w:rsidP="0045095B">
      <w:pPr>
        <w:kinsoku w:val="0"/>
        <w:overflowPunct w:val="0"/>
        <w:autoSpaceDE/>
        <w:autoSpaceDN/>
        <w:adjustRightInd/>
        <w:spacing w:before="268"/>
        <w:contextualSpacing/>
        <w:jc w:val="both"/>
        <w:textAlignment w:val="baseline"/>
        <w:rPr>
          <w:rFonts w:ascii="Arial" w:hAnsi="Arial" w:cs="Arial"/>
          <w:sz w:val="22"/>
          <w:szCs w:val="22"/>
        </w:rPr>
      </w:pPr>
      <w:r w:rsidRPr="00E04A4B">
        <w:rPr>
          <w:rFonts w:ascii="Arial" w:hAnsi="Arial" w:cs="Arial"/>
          <w:sz w:val="22"/>
          <w:szCs w:val="22"/>
        </w:rPr>
        <w:t xml:space="preserve">Contributors in GA will include those with a financial interest in the </w:t>
      </w:r>
      <w:r w:rsidR="00477F15" w:rsidRPr="00E04A4B">
        <w:rPr>
          <w:rFonts w:ascii="Arial" w:hAnsi="Arial" w:cs="Arial"/>
          <w:sz w:val="22"/>
          <w:szCs w:val="22"/>
        </w:rPr>
        <w:t>voyage</w:t>
      </w:r>
      <w:r w:rsidRPr="00E04A4B">
        <w:rPr>
          <w:rFonts w:ascii="Arial" w:hAnsi="Arial" w:cs="Arial"/>
          <w:sz w:val="22"/>
          <w:szCs w:val="22"/>
        </w:rPr>
        <w:t xml:space="preserve">, typically </w:t>
      </w:r>
      <w:r w:rsidR="00B41ED5" w:rsidRPr="00E04A4B">
        <w:rPr>
          <w:rFonts w:ascii="Arial" w:hAnsi="Arial" w:cs="Arial"/>
          <w:sz w:val="22"/>
          <w:szCs w:val="22"/>
        </w:rPr>
        <w:t xml:space="preserve">the </w:t>
      </w:r>
      <w:r w:rsidRPr="00E04A4B">
        <w:rPr>
          <w:rFonts w:ascii="Arial" w:hAnsi="Arial" w:cs="Arial"/>
          <w:sz w:val="22"/>
          <w:szCs w:val="22"/>
        </w:rPr>
        <w:t xml:space="preserve">shipowner, cargo owners and potentially charterers. P&amp;I insurers may become liable to cover cargo’s contribution in GA where this is irrecoverable due to </w:t>
      </w:r>
      <w:r w:rsidR="00B41ED5" w:rsidRPr="00E04A4B">
        <w:rPr>
          <w:rFonts w:ascii="Arial" w:hAnsi="Arial" w:cs="Arial"/>
          <w:sz w:val="22"/>
          <w:szCs w:val="22"/>
        </w:rPr>
        <w:t xml:space="preserve">a </w:t>
      </w:r>
      <w:r w:rsidRPr="00E04A4B">
        <w:rPr>
          <w:rFonts w:ascii="Arial" w:hAnsi="Arial" w:cs="Arial"/>
          <w:sz w:val="22"/>
          <w:szCs w:val="22"/>
        </w:rPr>
        <w:t>shipowner</w:t>
      </w:r>
      <w:r w:rsidR="00B41ED5" w:rsidRPr="00E04A4B">
        <w:rPr>
          <w:rFonts w:ascii="Arial" w:hAnsi="Arial" w:cs="Arial"/>
          <w:sz w:val="22"/>
          <w:szCs w:val="22"/>
        </w:rPr>
        <w:t>’</w:t>
      </w:r>
      <w:r w:rsidRPr="00E04A4B">
        <w:rPr>
          <w:rFonts w:ascii="Arial" w:hAnsi="Arial" w:cs="Arial"/>
          <w:sz w:val="22"/>
          <w:szCs w:val="22"/>
        </w:rPr>
        <w:t>s breach of the contract of carriage</w:t>
      </w:r>
      <w:r w:rsidR="00477F15" w:rsidRPr="00E04A4B">
        <w:rPr>
          <w:rFonts w:ascii="Arial" w:hAnsi="Arial" w:cs="Arial"/>
          <w:sz w:val="22"/>
          <w:szCs w:val="22"/>
        </w:rPr>
        <w:t>, provided the breach d</w:t>
      </w:r>
      <w:r w:rsidR="00C029B6" w:rsidRPr="00E04A4B">
        <w:rPr>
          <w:rFonts w:ascii="Arial" w:hAnsi="Arial" w:cs="Arial"/>
          <w:sz w:val="22"/>
          <w:szCs w:val="22"/>
        </w:rPr>
        <w:t>oes</w:t>
      </w:r>
      <w:r w:rsidR="00477F15" w:rsidRPr="00E04A4B">
        <w:rPr>
          <w:rFonts w:ascii="Arial" w:hAnsi="Arial" w:cs="Arial"/>
          <w:sz w:val="22"/>
          <w:szCs w:val="22"/>
        </w:rPr>
        <w:t xml:space="preserve"> not also affect club cover</w:t>
      </w:r>
      <w:r w:rsidRPr="00E04A4B">
        <w:rPr>
          <w:rFonts w:ascii="Arial" w:hAnsi="Arial" w:cs="Arial"/>
          <w:sz w:val="22"/>
          <w:szCs w:val="22"/>
        </w:rPr>
        <w:t>.</w:t>
      </w:r>
    </w:p>
    <w:p w14:paraId="6BC330D7" w14:textId="77777777" w:rsidR="009F6765" w:rsidRPr="00E04A4B" w:rsidRDefault="009F6765" w:rsidP="0045095B">
      <w:pPr>
        <w:kinsoku w:val="0"/>
        <w:overflowPunct w:val="0"/>
        <w:autoSpaceDE/>
        <w:autoSpaceDN/>
        <w:adjustRightInd/>
        <w:spacing w:before="268"/>
        <w:contextualSpacing/>
        <w:jc w:val="both"/>
        <w:textAlignment w:val="baseline"/>
        <w:rPr>
          <w:rFonts w:ascii="Arial" w:hAnsi="Arial" w:cs="Arial"/>
          <w:sz w:val="22"/>
          <w:szCs w:val="22"/>
        </w:rPr>
      </w:pPr>
    </w:p>
    <w:p w14:paraId="3A35A72F" w14:textId="5871E50C" w:rsidR="00772104" w:rsidRPr="00E04A4B" w:rsidRDefault="00772104" w:rsidP="0045095B">
      <w:pPr>
        <w:numPr>
          <w:ilvl w:val="0"/>
          <w:numId w:val="6"/>
        </w:numPr>
        <w:kinsoku w:val="0"/>
        <w:overflowPunct w:val="0"/>
        <w:autoSpaceDE/>
        <w:autoSpaceDN/>
        <w:adjustRightInd/>
        <w:spacing w:before="811"/>
        <w:contextualSpacing/>
        <w:jc w:val="both"/>
        <w:textAlignment w:val="baseline"/>
        <w:rPr>
          <w:rFonts w:ascii="Arial" w:hAnsi="Arial" w:cs="Arial"/>
          <w:b/>
          <w:bCs/>
          <w:sz w:val="22"/>
          <w:szCs w:val="22"/>
        </w:rPr>
      </w:pPr>
      <w:r w:rsidRPr="00E04A4B">
        <w:rPr>
          <w:rFonts w:ascii="Arial" w:hAnsi="Arial" w:cs="Arial"/>
          <w:b/>
          <w:bCs/>
          <w:sz w:val="22"/>
          <w:szCs w:val="22"/>
        </w:rPr>
        <w:t xml:space="preserve">Are shipowners obliged under their charterparty to transit </w:t>
      </w:r>
      <w:r w:rsidR="00BE2524" w:rsidRPr="00E04A4B">
        <w:rPr>
          <w:rFonts w:ascii="Arial" w:hAnsi="Arial" w:cs="Arial"/>
          <w:b/>
          <w:bCs/>
          <w:sz w:val="22"/>
          <w:szCs w:val="22"/>
        </w:rPr>
        <w:t>high risk piracy areas</w:t>
      </w:r>
      <w:r w:rsidRPr="00E04A4B">
        <w:rPr>
          <w:rFonts w:ascii="Arial" w:hAnsi="Arial" w:cs="Arial"/>
          <w:b/>
          <w:bCs/>
          <w:sz w:val="22"/>
          <w:szCs w:val="22"/>
        </w:rPr>
        <w:t xml:space="preserve"> or can they refuse the charterer's orders to do so?</w:t>
      </w:r>
    </w:p>
    <w:p w14:paraId="375B9250" w14:textId="77777777" w:rsidR="009F6765" w:rsidRPr="00E04A4B" w:rsidRDefault="009F6765" w:rsidP="009F6765">
      <w:pPr>
        <w:kinsoku w:val="0"/>
        <w:overflowPunct w:val="0"/>
        <w:autoSpaceDE/>
        <w:autoSpaceDN/>
        <w:adjustRightInd/>
        <w:spacing w:before="811"/>
        <w:contextualSpacing/>
        <w:jc w:val="both"/>
        <w:textAlignment w:val="baseline"/>
        <w:rPr>
          <w:rFonts w:ascii="Arial" w:hAnsi="Arial" w:cs="Arial"/>
          <w:b/>
          <w:bCs/>
          <w:sz w:val="22"/>
          <w:szCs w:val="22"/>
        </w:rPr>
      </w:pPr>
    </w:p>
    <w:p w14:paraId="4F08D18A" w14:textId="77777777" w:rsidR="00772104" w:rsidRPr="00E04A4B" w:rsidRDefault="00772104" w:rsidP="0045095B">
      <w:pPr>
        <w:kinsoku w:val="0"/>
        <w:overflowPunct w:val="0"/>
        <w:autoSpaceDE/>
        <w:autoSpaceDN/>
        <w:adjustRightInd/>
        <w:spacing w:before="269"/>
        <w:contextualSpacing/>
        <w:jc w:val="both"/>
        <w:textAlignment w:val="baseline"/>
        <w:rPr>
          <w:rFonts w:ascii="Arial" w:hAnsi="Arial" w:cs="Arial"/>
          <w:sz w:val="22"/>
          <w:szCs w:val="22"/>
        </w:rPr>
      </w:pPr>
      <w:r w:rsidRPr="00E04A4B">
        <w:rPr>
          <w:rFonts w:ascii="Arial" w:hAnsi="Arial" w:cs="Arial"/>
          <w:sz w:val="22"/>
          <w:szCs w:val="22"/>
        </w:rPr>
        <w:t xml:space="preserve">Shipowners’ rights and obligations in relation to charterers’ orders to transit </w:t>
      </w:r>
      <w:r w:rsidR="00B41ED5" w:rsidRPr="00E04A4B">
        <w:rPr>
          <w:rFonts w:ascii="Arial" w:hAnsi="Arial" w:cs="Arial"/>
          <w:sz w:val="22"/>
          <w:szCs w:val="22"/>
        </w:rPr>
        <w:t xml:space="preserve">high risk piracy areas including </w:t>
      </w:r>
      <w:r w:rsidRPr="00E04A4B">
        <w:rPr>
          <w:rFonts w:ascii="Arial" w:hAnsi="Arial" w:cs="Arial"/>
          <w:sz w:val="22"/>
          <w:szCs w:val="22"/>
        </w:rPr>
        <w:t>the Gulf of Aden/H</w:t>
      </w:r>
      <w:r w:rsidR="008548EA" w:rsidRPr="00E04A4B">
        <w:rPr>
          <w:rFonts w:ascii="Arial" w:hAnsi="Arial" w:cs="Arial"/>
          <w:sz w:val="22"/>
          <w:szCs w:val="22"/>
        </w:rPr>
        <w:t xml:space="preserve">orn of </w:t>
      </w:r>
      <w:r w:rsidRPr="00E04A4B">
        <w:rPr>
          <w:rFonts w:ascii="Arial" w:hAnsi="Arial" w:cs="Arial"/>
          <w:sz w:val="22"/>
          <w:szCs w:val="22"/>
        </w:rPr>
        <w:t>A</w:t>
      </w:r>
      <w:r w:rsidR="008548EA" w:rsidRPr="00E04A4B">
        <w:rPr>
          <w:rFonts w:ascii="Arial" w:hAnsi="Arial" w:cs="Arial"/>
          <w:sz w:val="22"/>
          <w:szCs w:val="22"/>
        </w:rPr>
        <w:t>frica</w:t>
      </w:r>
      <w:r w:rsidRPr="00E04A4B">
        <w:rPr>
          <w:rFonts w:ascii="Arial" w:hAnsi="Arial" w:cs="Arial"/>
          <w:sz w:val="22"/>
          <w:szCs w:val="22"/>
        </w:rPr>
        <w:t xml:space="preserve"> region will depend upon the nature of the charterparty (voyage charter or time</w:t>
      </w:r>
      <w:r w:rsidR="00477F15" w:rsidRPr="00E04A4B">
        <w:rPr>
          <w:rFonts w:ascii="Arial" w:hAnsi="Arial" w:cs="Arial"/>
          <w:sz w:val="22"/>
          <w:szCs w:val="22"/>
        </w:rPr>
        <w:t xml:space="preserve"> </w:t>
      </w:r>
      <w:r w:rsidRPr="00E04A4B">
        <w:rPr>
          <w:rFonts w:ascii="Arial" w:hAnsi="Arial" w:cs="Arial"/>
          <w:sz w:val="22"/>
          <w:szCs w:val="22"/>
        </w:rPr>
        <w:t xml:space="preserve">charter) and the relevant charterparty terms. Intertanko and BIMCO have developed piracy clause wordings which seek to preserve </w:t>
      </w:r>
      <w:r w:rsidR="005F3B3D" w:rsidRPr="00E04A4B">
        <w:rPr>
          <w:rFonts w:ascii="Arial" w:hAnsi="Arial" w:cs="Arial"/>
          <w:sz w:val="22"/>
          <w:szCs w:val="22"/>
        </w:rPr>
        <w:t>a ship</w:t>
      </w:r>
      <w:r w:rsidRPr="00E04A4B">
        <w:rPr>
          <w:rFonts w:ascii="Arial" w:hAnsi="Arial" w:cs="Arial"/>
          <w:sz w:val="22"/>
          <w:szCs w:val="22"/>
        </w:rPr>
        <w:t>owner’s right to either refuse orders to proceed to piracy risk areas or to seek alternative orders in appropriate cases. In each case</w:t>
      </w:r>
      <w:r w:rsidR="008231BB" w:rsidRPr="00E04A4B">
        <w:rPr>
          <w:rFonts w:ascii="Arial" w:hAnsi="Arial" w:cs="Arial"/>
          <w:sz w:val="22"/>
          <w:szCs w:val="22"/>
        </w:rPr>
        <w:t xml:space="preserve"> </w:t>
      </w:r>
      <w:r w:rsidRPr="00E04A4B">
        <w:rPr>
          <w:rFonts w:ascii="Arial" w:hAnsi="Arial" w:cs="Arial"/>
          <w:sz w:val="22"/>
          <w:szCs w:val="22"/>
        </w:rPr>
        <w:t xml:space="preserve">it will be necessary to examine the </w:t>
      </w:r>
      <w:r w:rsidR="008548EA" w:rsidRPr="00E04A4B">
        <w:rPr>
          <w:rFonts w:ascii="Arial" w:hAnsi="Arial" w:cs="Arial"/>
          <w:sz w:val="22"/>
          <w:szCs w:val="22"/>
        </w:rPr>
        <w:t>charterparty</w:t>
      </w:r>
      <w:r w:rsidR="005F3B3D" w:rsidRPr="00E04A4B">
        <w:rPr>
          <w:rFonts w:ascii="Arial" w:hAnsi="Arial" w:cs="Arial"/>
          <w:sz w:val="22"/>
          <w:szCs w:val="22"/>
        </w:rPr>
        <w:t xml:space="preserve"> and </w:t>
      </w:r>
      <w:r w:rsidR="00477F15" w:rsidRPr="00E04A4B">
        <w:rPr>
          <w:rFonts w:ascii="Arial" w:hAnsi="Arial" w:cs="Arial"/>
          <w:sz w:val="22"/>
          <w:szCs w:val="22"/>
        </w:rPr>
        <w:t>b</w:t>
      </w:r>
      <w:r w:rsidR="005F3B3D" w:rsidRPr="00E04A4B">
        <w:rPr>
          <w:rFonts w:ascii="Arial" w:hAnsi="Arial" w:cs="Arial"/>
          <w:sz w:val="22"/>
          <w:szCs w:val="22"/>
        </w:rPr>
        <w:t xml:space="preserve">ill(s) of </w:t>
      </w:r>
      <w:r w:rsidR="00477F15" w:rsidRPr="00E04A4B">
        <w:rPr>
          <w:rFonts w:ascii="Arial" w:hAnsi="Arial" w:cs="Arial"/>
          <w:sz w:val="22"/>
          <w:szCs w:val="22"/>
        </w:rPr>
        <w:t>l</w:t>
      </w:r>
      <w:r w:rsidR="005F3B3D" w:rsidRPr="00E04A4B">
        <w:rPr>
          <w:rFonts w:ascii="Arial" w:hAnsi="Arial" w:cs="Arial"/>
          <w:sz w:val="22"/>
          <w:szCs w:val="22"/>
        </w:rPr>
        <w:t>ading</w:t>
      </w:r>
      <w:r w:rsidRPr="00E04A4B">
        <w:rPr>
          <w:rFonts w:ascii="Arial" w:hAnsi="Arial" w:cs="Arial"/>
          <w:sz w:val="22"/>
          <w:szCs w:val="22"/>
        </w:rPr>
        <w:t xml:space="preserve"> to determine the </w:t>
      </w:r>
      <w:r w:rsidR="008548EA" w:rsidRPr="00E04A4B">
        <w:rPr>
          <w:rFonts w:ascii="Arial" w:hAnsi="Arial" w:cs="Arial"/>
          <w:sz w:val="22"/>
          <w:szCs w:val="22"/>
        </w:rPr>
        <w:t>parties’</w:t>
      </w:r>
      <w:r w:rsidRPr="00E04A4B">
        <w:rPr>
          <w:rFonts w:ascii="Arial" w:hAnsi="Arial" w:cs="Arial"/>
          <w:sz w:val="22"/>
          <w:szCs w:val="22"/>
        </w:rPr>
        <w:t xml:space="preserve"> rights and obligations.</w:t>
      </w:r>
    </w:p>
    <w:p w14:paraId="205B8A1B" w14:textId="77777777" w:rsidR="009F6765" w:rsidRPr="00E04A4B" w:rsidRDefault="009F6765" w:rsidP="0045095B">
      <w:pPr>
        <w:kinsoku w:val="0"/>
        <w:overflowPunct w:val="0"/>
        <w:autoSpaceDE/>
        <w:autoSpaceDN/>
        <w:adjustRightInd/>
        <w:spacing w:before="269"/>
        <w:contextualSpacing/>
        <w:jc w:val="both"/>
        <w:textAlignment w:val="baseline"/>
        <w:rPr>
          <w:rFonts w:ascii="Arial" w:hAnsi="Arial" w:cs="Arial"/>
          <w:sz w:val="22"/>
          <w:szCs w:val="22"/>
        </w:rPr>
      </w:pPr>
    </w:p>
    <w:p w14:paraId="72CDE1A8" w14:textId="77777777" w:rsidR="00772104" w:rsidRPr="00E04A4B" w:rsidRDefault="00772104" w:rsidP="009F6765">
      <w:pPr>
        <w:numPr>
          <w:ilvl w:val="0"/>
          <w:numId w:val="6"/>
        </w:numPr>
        <w:kinsoku w:val="0"/>
        <w:overflowPunct w:val="0"/>
        <w:autoSpaceDE/>
        <w:autoSpaceDN/>
        <w:adjustRightInd/>
        <w:spacing w:before="809"/>
        <w:contextualSpacing/>
        <w:textAlignment w:val="baseline"/>
        <w:rPr>
          <w:rFonts w:ascii="Arial" w:hAnsi="Arial" w:cs="Arial"/>
          <w:b/>
          <w:bCs/>
          <w:spacing w:val="1"/>
          <w:sz w:val="22"/>
          <w:szCs w:val="22"/>
        </w:rPr>
      </w:pPr>
      <w:r w:rsidRPr="00E04A4B">
        <w:rPr>
          <w:rFonts w:ascii="Arial" w:hAnsi="Arial" w:cs="Arial"/>
          <w:b/>
          <w:bCs/>
          <w:spacing w:val="1"/>
          <w:sz w:val="22"/>
          <w:szCs w:val="22"/>
        </w:rPr>
        <w:t xml:space="preserve">What if the charterer pays the war risks </w:t>
      </w:r>
      <w:r w:rsidR="008548EA" w:rsidRPr="00E04A4B">
        <w:rPr>
          <w:rFonts w:ascii="Arial" w:hAnsi="Arial" w:cs="Arial"/>
          <w:b/>
          <w:bCs/>
          <w:spacing w:val="1"/>
          <w:sz w:val="22"/>
          <w:szCs w:val="22"/>
        </w:rPr>
        <w:t>additional premium</w:t>
      </w:r>
      <w:r w:rsidRPr="00E04A4B">
        <w:rPr>
          <w:rFonts w:ascii="Arial" w:hAnsi="Arial" w:cs="Arial"/>
          <w:b/>
          <w:bCs/>
          <w:spacing w:val="1"/>
          <w:sz w:val="22"/>
          <w:szCs w:val="22"/>
        </w:rPr>
        <w:t>?</w:t>
      </w:r>
    </w:p>
    <w:p w14:paraId="5F56DE8B" w14:textId="77777777" w:rsidR="009F6765" w:rsidRPr="00E04A4B" w:rsidRDefault="009F6765" w:rsidP="009F6765">
      <w:pPr>
        <w:kinsoku w:val="0"/>
        <w:overflowPunct w:val="0"/>
        <w:autoSpaceDE/>
        <w:autoSpaceDN/>
        <w:adjustRightInd/>
        <w:spacing w:before="809"/>
        <w:contextualSpacing/>
        <w:textAlignment w:val="baseline"/>
        <w:rPr>
          <w:rFonts w:ascii="Arial" w:hAnsi="Arial" w:cs="Arial"/>
          <w:b/>
          <w:bCs/>
          <w:spacing w:val="1"/>
          <w:sz w:val="22"/>
          <w:szCs w:val="22"/>
        </w:rPr>
      </w:pPr>
    </w:p>
    <w:p w14:paraId="22A465B8" w14:textId="77777777" w:rsidR="00772104" w:rsidRPr="00E04A4B" w:rsidRDefault="00772104" w:rsidP="0045095B">
      <w:pPr>
        <w:kinsoku w:val="0"/>
        <w:overflowPunct w:val="0"/>
        <w:autoSpaceDE/>
        <w:autoSpaceDN/>
        <w:adjustRightInd/>
        <w:spacing w:before="269"/>
        <w:contextualSpacing/>
        <w:jc w:val="both"/>
        <w:textAlignment w:val="baseline"/>
        <w:rPr>
          <w:rFonts w:ascii="Arial" w:hAnsi="Arial" w:cs="Arial"/>
          <w:spacing w:val="3"/>
          <w:sz w:val="22"/>
          <w:szCs w:val="22"/>
        </w:rPr>
      </w:pPr>
      <w:r w:rsidRPr="00E04A4B">
        <w:rPr>
          <w:rFonts w:ascii="Arial" w:hAnsi="Arial" w:cs="Arial"/>
          <w:spacing w:val="3"/>
          <w:sz w:val="22"/>
          <w:szCs w:val="22"/>
        </w:rPr>
        <w:t xml:space="preserve">Most </w:t>
      </w:r>
      <w:r w:rsidR="008548EA" w:rsidRPr="00E04A4B">
        <w:rPr>
          <w:rFonts w:ascii="Arial" w:hAnsi="Arial" w:cs="Arial"/>
          <w:spacing w:val="3"/>
          <w:sz w:val="22"/>
          <w:szCs w:val="22"/>
        </w:rPr>
        <w:t>charterparty</w:t>
      </w:r>
      <w:r w:rsidRPr="00E04A4B">
        <w:rPr>
          <w:rFonts w:ascii="Arial" w:hAnsi="Arial" w:cs="Arial"/>
          <w:spacing w:val="3"/>
          <w:sz w:val="22"/>
          <w:szCs w:val="22"/>
        </w:rPr>
        <w:t xml:space="preserve"> piracy clauses expressly </w:t>
      </w:r>
      <w:r w:rsidR="008548EA" w:rsidRPr="00E04A4B">
        <w:rPr>
          <w:rFonts w:ascii="Arial" w:hAnsi="Arial" w:cs="Arial"/>
          <w:spacing w:val="3"/>
          <w:sz w:val="22"/>
          <w:szCs w:val="22"/>
        </w:rPr>
        <w:t xml:space="preserve">provide </w:t>
      </w:r>
      <w:r w:rsidRPr="00E04A4B">
        <w:rPr>
          <w:rFonts w:ascii="Arial" w:hAnsi="Arial" w:cs="Arial"/>
          <w:spacing w:val="3"/>
          <w:sz w:val="22"/>
          <w:szCs w:val="22"/>
        </w:rPr>
        <w:t xml:space="preserve">for charterers to pay additional insurances (amongst other expenses) resulting from charterers directing the vessel to </w:t>
      </w:r>
      <w:r w:rsidRPr="00E04A4B">
        <w:rPr>
          <w:rFonts w:ascii="Arial" w:hAnsi="Arial" w:cs="Arial"/>
          <w:spacing w:val="3"/>
          <w:sz w:val="22"/>
          <w:szCs w:val="22"/>
        </w:rPr>
        <w:lastRenderedPageBreak/>
        <w:t>proceed to an area of piracy risk, though th</w:t>
      </w:r>
      <w:r w:rsidR="008548EA" w:rsidRPr="00E04A4B">
        <w:rPr>
          <w:rFonts w:ascii="Arial" w:hAnsi="Arial" w:cs="Arial"/>
          <w:spacing w:val="3"/>
          <w:sz w:val="22"/>
          <w:szCs w:val="22"/>
        </w:rPr>
        <w:t>e</w:t>
      </w:r>
      <w:r w:rsidRPr="00E04A4B">
        <w:rPr>
          <w:rFonts w:ascii="Arial" w:hAnsi="Arial" w:cs="Arial"/>
          <w:spacing w:val="3"/>
          <w:sz w:val="22"/>
          <w:szCs w:val="22"/>
        </w:rPr>
        <w:t xml:space="preserve"> obligation to pay for additional insurance does not derogate from contractual rights. The shipowner may </w:t>
      </w:r>
      <w:r w:rsidR="005F3B3D" w:rsidRPr="00E04A4B">
        <w:rPr>
          <w:rFonts w:ascii="Arial" w:hAnsi="Arial" w:cs="Arial"/>
          <w:spacing w:val="3"/>
          <w:sz w:val="22"/>
          <w:szCs w:val="22"/>
        </w:rPr>
        <w:t xml:space="preserve">still </w:t>
      </w:r>
      <w:r w:rsidRPr="00E04A4B">
        <w:rPr>
          <w:rFonts w:ascii="Arial" w:hAnsi="Arial" w:cs="Arial"/>
          <w:spacing w:val="3"/>
          <w:sz w:val="22"/>
          <w:szCs w:val="22"/>
        </w:rPr>
        <w:t>have</w:t>
      </w:r>
      <w:r w:rsidR="005F3B3D" w:rsidRPr="00E04A4B">
        <w:rPr>
          <w:rFonts w:ascii="Arial" w:hAnsi="Arial" w:cs="Arial"/>
          <w:spacing w:val="3"/>
          <w:sz w:val="22"/>
          <w:szCs w:val="22"/>
        </w:rPr>
        <w:t xml:space="preserve"> the right</w:t>
      </w:r>
      <w:r w:rsidRPr="00E04A4B">
        <w:rPr>
          <w:rFonts w:ascii="Arial" w:hAnsi="Arial" w:cs="Arial"/>
          <w:spacing w:val="3"/>
          <w:sz w:val="22"/>
          <w:szCs w:val="22"/>
        </w:rPr>
        <w:t xml:space="preserve"> to refuse orders or seek alternative orders. Issues may arise regarding the recoverability of additional insurance (and other) costs if the vessel does not proceed into a piracy risk area.</w:t>
      </w:r>
    </w:p>
    <w:p w14:paraId="17DF1AEA" w14:textId="77777777" w:rsidR="00976C55" w:rsidRPr="00E04A4B" w:rsidRDefault="00976C55" w:rsidP="0045095B">
      <w:pPr>
        <w:kinsoku w:val="0"/>
        <w:overflowPunct w:val="0"/>
        <w:autoSpaceDE/>
        <w:autoSpaceDN/>
        <w:adjustRightInd/>
        <w:spacing w:before="269"/>
        <w:contextualSpacing/>
        <w:jc w:val="both"/>
        <w:textAlignment w:val="baseline"/>
        <w:rPr>
          <w:rFonts w:ascii="Arial" w:hAnsi="Arial" w:cs="Arial"/>
          <w:spacing w:val="3"/>
          <w:sz w:val="22"/>
          <w:szCs w:val="22"/>
        </w:rPr>
      </w:pPr>
    </w:p>
    <w:p w14:paraId="65183907" w14:textId="77777777" w:rsidR="00976C55" w:rsidRPr="00E04A4B" w:rsidRDefault="00976C55" w:rsidP="000D1C35">
      <w:pPr>
        <w:numPr>
          <w:ilvl w:val="0"/>
          <w:numId w:val="7"/>
        </w:numPr>
        <w:tabs>
          <w:tab w:val="clear" w:pos="1080"/>
        </w:tabs>
        <w:kinsoku w:val="0"/>
        <w:overflowPunct w:val="0"/>
        <w:autoSpaceDE/>
        <w:autoSpaceDN/>
        <w:adjustRightInd/>
        <w:spacing w:before="269"/>
        <w:ind w:left="426" w:hanging="426"/>
        <w:contextualSpacing/>
        <w:jc w:val="both"/>
        <w:textAlignment w:val="baseline"/>
        <w:rPr>
          <w:rFonts w:ascii="Arial" w:hAnsi="Arial" w:cs="Arial"/>
          <w:b/>
          <w:spacing w:val="3"/>
          <w:sz w:val="22"/>
          <w:szCs w:val="22"/>
        </w:rPr>
      </w:pPr>
      <w:r w:rsidRPr="00E04A4B">
        <w:rPr>
          <w:rFonts w:ascii="Arial" w:hAnsi="Arial" w:cs="Arial"/>
          <w:b/>
          <w:spacing w:val="3"/>
          <w:sz w:val="22"/>
          <w:szCs w:val="22"/>
        </w:rPr>
        <w:t xml:space="preserve">What if the </w:t>
      </w:r>
      <w:r w:rsidR="00477F15" w:rsidRPr="00E04A4B">
        <w:rPr>
          <w:rFonts w:ascii="Arial" w:hAnsi="Arial" w:cs="Arial"/>
          <w:b/>
          <w:spacing w:val="3"/>
          <w:sz w:val="22"/>
          <w:szCs w:val="22"/>
        </w:rPr>
        <w:t>c</w:t>
      </w:r>
      <w:r w:rsidRPr="00E04A4B">
        <w:rPr>
          <w:rFonts w:ascii="Arial" w:hAnsi="Arial" w:cs="Arial"/>
          <w:b/>
          <w:spacing w:val="3"/>
          <w:sz w:val="22"/>
          <w:szCs w:val="22"/>
        </w:rPr>
        <w:t>harterer provides the PMSC?</w:t>
      </w:r>
    </w:p>
    <w:p w14:paraId="6D50C052" w14:textId="77777777" w:rsidR="00976C55" w:rsidRPr="00E04A4B" w:rsidRDefault="00976C55" w:rsidP="000D1C35">
      <w:pPr>
        <w:kinsoku w:val="0"/>
        <w:overflowPunct w:val="0"/>
        <w:autoSpaceDE/>
        <w:autoSpaceDN/>
        <w:adjustRightInd/>
        <w:spacing w:before="269"/>
        <w:ind w:left="709"/>
        <w:contextualSpacing/>
        <w:jc w:val="both"/>
        <w:textAlignment w:val="baseline"/>
        <w:rPr>
          <w:rFonts w:ascii="Arial" w:hAnsi="Arial" w:cs="Arial"/>
          <w:spacing w:val="3"/>
          <w:sz w:val="22"/>
          <w:szCs w:val="22"/>
        </w:rPr>
      </w:pPr>
    </w:p>
    <w:p w14:paraId="4DEEF084" w14:textId="77777777" w:rsidR="00C44814" w:rsidRPr="00E04A4B" w:rsidRDefault="00976C55" w:rsidP="000D1C35">
      <w:pPr>
        <w:kinsoku w:val="0"/>
        <w:overflowPunct w:val="0"/>
        <w:autoSpaceDE/>
        <w:autoSpaceDN/>
        <w:adjustRightInd/>
        <w:spacing w:before="269"/>
        <w:contextualSpacing/>
        <w:jc w:val="both"/>
        <w:textAlignment w:val="baseline"/>
        <w:rPr>
          <w:rFonts w:ascii="Arial" w:hAnsi="Arial" w:cs="Arial"/>
          <w:spacing w:val="3"/>
          <w:sz w:val="22"/>
          <w:szCs w:val="22"/>
        </w:rPr>
      </w:pPr>
      <w:r w:rsidRPr="00E04A4B">
        <w:rPr>
          <w:rFonts w:ascii="Arial" w:hAnsi="Arial" w:cs="Arial"/>
          <w:spacing w:val="3"/>
          <w:sz w:val="22"/>
          <w:szCs w:val="22"/>
        </w:rPr>
        <w:t xml:space="preserve">Shipowners </w:t>
      </w:r>
      <w:r w:rsidR="0056618E" w:rsidRPr="00E04A4B">
        <w:rPr>
          <w:rFonts w:ascii="Arial" w:hAnsi="Arial" w:cs="Arial"/>
          <w:spacing w:val="3"/>
          <w:sz w:val="22"/>
          <w:szCs w:val="22"/>
        </w:rPr>
        <w:t>remain</w:t>
      </w:r>
      <w:r w:rsidRPr="00E04A4B">
        <w:rPr>
          <w:rFonts w:ascii="Arial" w:hAnsi="Arial" w:cs="Arial"/>
          <w:spacing w:val="3"/>
          <w:sz w:val="22"/>
          <w:szCs w:val="22"/>
        </w:rPr>
        <w:t xml:space="preserve"> legally </w:t>
      </w:r>
      <w:r w:rsidR="0056618E" w:rsidRPr="00E04A4B">
        <w:rPr>
          <w:rFonts w:ascii="Arial" w:hAnsi="Arial" w:cs="Arial"/>
          <w:spacing w:val="3"/>
          <w:sz w:val="22"/>
          <w:szCs w:val="22"/>
        </w:rPr>
        <w:t>responsible</w:t>
      </w:r>
      <w:r w:rsidRPr="00E04A4B">
        <w:rPr>
          <w:rFonts w:ascii="Arial" w:hAnsi="Arial" w:cs="Arial"/>
          <w:spacing w:val="3"/>
          <w:sz w:val="22"/>
          <w:szCs w:val="22"/>
        </w:rPr>
        <w:t xml:space="preserve"> for </w:t>
      </w:r>
      <w:r w:rsidR="0056618E" w:rsidRPr="00E04A4B">
        <w:rPr>
          <w:rFonts w:ascii="Arial" w:hAnsi="Arial" w:cs="Arial"/>
          <w:spacing w:val="3"/>
          <w:sz w:val="22"/>
          <w:szCs w:val="22"/>
        </w:rPr>
        <w:t xml:space="preserve">armed guards on their vessel even if provided by the charterer. </w:t>
      </w:r>
      <w:r w:rsidR="006E1D49" w:rsidRPr="00E04A4B">
        <w:rPr>
          <w:rFonts w:ascii="Arial" w:hAnsi="Arial" w:cs="Arial"/>
          <w:spacing w:val="3"/>
          <w:sz w:val="22"/>
          <w:szCs w:val="22"/>
        </w:rPr>
        <w:t xml:space="preserve">Shipowners </w:t>
      </w:r>
      <w:r w:rsidR="0056618E" w:rsidRPr="00E04A4B">
        <w:rPr>
          <w:rFonts w:ascii="Arial" w:hAnsi="Arial" w:cs="Arial"/>
          <w:spacing w:val="3"/>
          <w:sz w:val="22"/>
          <w:szCs w:val="22"/>
        </w:rPr>
        <w:t xml:space="preserve">are advised to avoid contracting </w:t>
      </w:r>
      <w:r w:rsidR="00A31BB9" w:rsidRPr="00E04A4B">
        <w:rPr>
          <w:rFonts w:ascii="Arial" w:hAnsi="Arial" w:cs="Arial"/>
          <w:spacing w:val="3"/>
          <w:sz w:val="22"/>
          <w:szCs w:val="22"/>
        </w:rPr>
        <w:t xml:space="preserve">with charterers </w:t>
      </w:r>
      <w:r w:rsidR="0056618E" w:rsidRPr="00E04A4B">
        <w:rPr>
          <w:rFonts w:ascii="Arial" w:hAnsi="Arial" w:cs="Arial"/>
          <w:spacing w:val="3"/>
          <w:sz w:val="22"/>
          <w:szCs w:val="22"/>
        </w:rPr>
        <w:t xml:space="preserve">on terms which would compromise </w:t>
      </w:r>
      <w:r w:rsidR="006E1D49" w:rsidRPr="00E04A4B">
        <w:rPr>
          <w:rFonts w:ascii="Arial" w:hAnsi="Arial" w:cs="Arial"/>
          <w:spacing w:val="3"/>
          <w:sz w:val="22"/>
          <w:szCs w:val="22"/>
        </w:rPr>
        <w:t xml:space="preserve">their </w:t>
      </w:r>
      <w:r w:rsidR="0056618E" w:rsidRPr="00E04A4B">
        <w:rPr>
          <w:rFonts w:ascii="Arial" w:hAnsi="Arial" w:cs="Arial"/>
          <w:spacing w:val="3"/>
          <w:sz w:val="22"/>
          <w:szCs w:val="22"/>
        </w:rPr>
        <w:t xml:space="preserve">ability to exercise due diligence over the selection of PMSCs. </w:t>
      </w:r>
    </w:p>
    <w:p w14:paraId="628DD2FD" w14:textId="77777777" w:rsidR="00C44814" w:rsidRPr="00E04A4B" w:rsidRDefault="00C44814" w:rsidP="000D1C35">
      <w:pPr>
        <w:tabs>
          <w:tab w:val="left" w:pos="1950"/>
        </w:tabs>
        <w:kinsoku w:val="0"/>
        <w:overflowPunct w:val="0"/>
        <w:autoSpaceDE/>
        <w:autoSpaceDN/>
        <w:adjustRightInd/>
        <w:spacing w:before="269"/>
        <w:contextualSpacing/>
        <w:jc w:val="both"/>
        <w:textAlignment w:val="baseline"/>
        <w:rPr>
          <w:rFonts w:ascii="Arial" w:hAnsi="Arial" w:cs="Arial"/>
          <w:spacing w:val="3"/>
          <w:sz w:val="22"/>
          <w:szCs w:val="22"/>
        </w:rPr>
      </w:pPr>
    </w:p>
    <w:p w14:paraId="19CA7709" w14:textId="77777777" w:rsidR="00074F9F" w:rsidRPr="00E04A4B" w:rsidRDefault="00E9406A" w:rsidP="000D1C35">
      <w:pPr>
        <w:kinsoku w:val="0"/>
        <w:overflowPunct w:val="0"/>
        <w:autoSpaceDE/>
        <w:autoSpaceDN/>
        <w:adjustRightInd/>
        <w:spacing w:before="269"/>
        <w:contextualSpacing/>
        <w:jc w:val="both"/>
        <w:textAlignment w:val="baseline"/>
        <w:rPr>
          <w:rFonts w:ascii="Arial" w:hAnsi="Arial" w:cs="Arial"/>
          <w:sz w:val="22"/>
          <w:szCs w:val="22"/>
        </w:rPr>
      </w:pPr>
      <w:r w:rsidRPr="00E04A4B">
        <w:rPr>
          <w:rFonts w:ascii="Arial" w:hAnsi="Arial" w:cs="Arial"/>
          <w:spacing w:val="3"/>
          <w:sz w:val="22"/>
          <w:szCs w:val="22"/>
        </w:rPr>
        <w:t>BIMCO state that</w:t>
      </w:r>
      <w:r w:rsidR="00F45411" w:rsidRPr="00E04A4B">
        <w:rPr>
          <w:rFonts w:ascii="Arial" w:hAnsi="Arial" w:cs="Arial"/>
          <w:spacing w:val="3"/>
          <w:sz w:val="22"/>
          <w:szCs w:val="22"/>
        </w:rPr>
        <w:t xml:space="preserve"> </w:t>
      </w:r>
      <w:r w:rsidRPr="00E04A4B">
        <w:rPr>
          <w:rFonts w:ascii="Arial" w:hAnsi="Arial" w:cs="Arial"/>
          <w:spacing w:val="3"/>
          <w:sz w:val="22"/>
          <w:szCs w:val="22"/>
        </w:rPr>
        <w:t>“</w:t>
      </w:r>
      <w:r w:rsidRPr="00E04A4B">
        <w:rPr>
          <w:rFonts w:ascii="Arial" w:hAnsi="Arial" w:cs="Arial"/>
          <w:sz w:val="22"/>
          <w:szCs w:val="22"/>
        </w:rPr>
        <w:t xml:space="preserve">GUARDCON is designed to be a contract between the owners of the vessel and the security contractors and that the liability, insurance and other important provisions are constructed on this basis. </w:t>
      </w:r>
    </w:p>
    <w:p w14:paraId="0AEC18E3" w14:textId="77777777" w:rsidR="00074F9F" w:rsidRPr="00E04A4B" w:rsidRDefault="00074F9F" w:rsidP="000D1C35">
      <w:pPr>
        <w:kinsoku w:val="0"/>
        <w:overflowPunct w:val="0"/>
        <w:autoSpaceDE/>
        <w:autoSpaceDN/>
        <w:adjustRightInd/>
        <w:spacing w:before="269"/>
        <w:contextualSpacing/>
        <w:jc w:val="both"/>
        <w:textAlignment w:val="baseline"/>
        <w:rPr>
          <w:rFonts w:ascii="Arial" w:hAnsi="Arial" w:cs="Arial"/>
          <w:sz w:val="22"/>
          <w:szCs w:val="22"/>
        </w:rPr>
      </w:pPr>
    </w:p>
    <w:p w14:paraId="628A063F" w14:textId="77777777" w:rsidR="00074F9F" w:rsidRPr="00E04A4B" w:rsidRDefault="00E9406A" w:rsidP="000D1C35">
      <w:pPr>
        <w:kinsoku w:val="0"/>
        <w:overflowPunct w:val="0"/>
        <w:autoSpaceDE/>
        <w:autoSpaceDN/>
        <w:adjustRightInd/>
        <w:spacing w:before="269"/>
        <w:contextualSpacing/>
        <w:jc w:val="both"/>
        <w:textAlignment w:val="baseline"/>
        <w:rPr>
          <w:rFonts w:ascii="Arial" w:hAnsi="Arial" w:cs="Arial"/>
          <w:sz w:val="22"/>
          <w:szCs w:val="22"/>
        </w:rPr>
      </w:pPr>
      <w:r w:rsidRPr="00E04A4B">
        <w:rPr>
          <w:rFonts w:ascii="Arial" w:hAnsi="Arial" w:cs="Arial"/>
          <w:sz w:val="22"/>
          <w:szCs w:val="22"/>
        </w:rPr>
        <w:t xml:space="preserve">While we acknowledge that in some cases it may be the charterers who arrange and pay for the security guards, it is essential that the owners are identified as the contracting party. If the contract is entered into by charterers or ship </w:t>
      </w:r>
      <w:r w:rsidR="00074F9F" w:rsidRPr="00E04A4B">
        <w:rPr>
          <w:rFonts w:ascii="Arial" w:hAnsi="Arial" w:cs="Arial"/>
          <w:sz w:val="22"/>
          <w:szCs w:val="22"/>
        </w:rPr>
        <w:t>managers,</w:t>
      </w:r>
      <w:r w:rsidRPr="00E04A4B">
        <w:rPr>
          <w:rFonts w:ascii="Arial" w:hAnsi="Arial" w:cs="Arial"/>
          <w:sz w:val="22"/>
          <w:szCs w:val="22"/>
        </w:rPr>
        <w:t xml:space="preserve"> then the names and details of these parties should be added to the “owners” box in Part I along with the vessel’s </w:t>
      </w:r>
      <w:r w:rsidR="00074F9F" w:rsidRPr="00E04A4B">
        <w:rPr>
          <w:rFonts w:ascii="Arial" w:hAnsi="Arial" w:cs="Arial"/>
          <w:sz w:val="22"/>
          <w:szCs w:val="22"/>
        </w:rPr>
        <w:t>owners’</w:t>
      </w:r>
      <w:r w:rsidRPr="00E04A4B">
        <w:rPr>
          <w:rFonts w:ascii="Arial" w:hAnsi="Arial" w:cs="Arial"/>
          <w:sz w:val="22"/>
          <w:szCs w:val="22"/>
        </w:rPr>
        <w:t xml:space="preserve"> details or the contract should be signed “for and on behalf of owners”</w:t>
      </w:r>
      <w:r w:rsidR="00DF5B73" w:rsidRPr="00E04A4B">
        <w:rPr>
          <w:rStyle w:val="FootnoteReference"/>
          <w:rFonts w:ascii="Arial" w:hAnsi="Arial" w:cs="Arial"/>
          <w:sz w:val="22"/>
          <w:szCs w:val="22"/>
        </w:rPr>
        <w:footnoteReference w:id="3"/>
      </w:r>
      <w:r w:rsidRPr="00E04A4B">
        <w:rPr>
          <w:rFonts w:ascii="Arial" w:hAnsi="Arial" w:cs="Arial"/>
          <w:sz w:val="22"/>
          <w:szCs w:val="22"/>
        </w:rPr>
        <w:t xml:space="preserve">. </w:t>
      </w:r>
    </w:p>
    <w:p w14:paraId="048DD542" w14:textId="77777777" w:rsidR="00074F9F" w:rsidRPr="00E04A4B" w:rsidRDefault="00074F9F" w:rsidP="000D1C35">
      <w:pPr>
        <w:kinsoku w:val="0"/>
        <w:overflowPunct w:val="0"/>
        <w:autoSpaceDE/>
        <w:autoSpaceDN/>
        <w:adjustRightInd/>
        <w:spacing w:before="269"/>
        <w:contextualSpacing/>
        <w:jc w:val="both"/>
        <w:textAlignment w:val="baseline"/>
        <w:rPr>
          <w:rFonts w:ascii="Arial" w:hAnsi="Arial" w:cs="Arial"/>
          <w:sz w:val="22"/>
          <w:szCs w:val="22"/>
        </w:rPr>
      </w:pPr>
    </w:p>
    <w:p w14:paraId="75E42859" w14:textId="08C583EA" w:rsidR="006C67AB" w:rsidRPr="00E04A4B" w:rsidRDefault="00E9406A" w:rsidP="000D1C35">
      <w:pPr>
        <w:kinsoku w:val="0"/>
        <w:overflowPunct w:val="0"/>
        <w:autoSpaceDE/>
        <w:autoSpaceDN/>
        <w:adjustRightInd/>
        <w:spacing w:before="269"/>
        <w:contextualSpacing/>
        <w:jc w:val="both"/>
        <w:textAlignment w:val="baseline"/>
        <w:rPr>
          <w:rFonts w:ascii="Arial" w:hAnsi="Arial" w:cs="Arial"/>
          <w:spacing w:val="3"/>
          <w:sz w:val="22"/>
          <w:szCs w:val="22"/>
        </w:rPr>
      </w:pPr>
      <w:r w:rsidRPr="00E04A4B">
        <w:rPr>
          <w:rFonts w:ascii="Arial" w:hAnsi="Arial" w:cs="Arial"/>
          <w:sz w:val="22"/>
          <w:szCs w:val="22"/>
        </w:rPr>
        <w:t xml:space="preserve">The </w:t>
      </w:r>
      <w:r w:rsidR="00477F15" w:rsidRPr="00E04A4B">
        <w:rPr>
          <w:rFonts w:ascii="Arial" w:hAnsi="Arial" w:cs="Arial"/>
          <w:sz w:val="22"/>
          <w:szCs w:val="22"/>
        </w:rPr>
        <w:t>I</w:t>
      </w:r>
      <w:r w:rsidR="00674683" w:rsidRPr="00E04A4B">
        <w:rPr>
          <w:rFonts w:ascii="Arial" w:hAnsi="Arial" w:cs="Arial"/>
          <w:sz w:val="22"/>
          <w:szCs w:val="22"/>
        </w:rPr>
        <w:t xml:space="preserve">nternational Group </w:t>
      </w:r>
      <w:r w:rsidR="00074F9F" w:rsidRPr="00E04A4B">
        <w:rPr>
          <w:rFonts w:ascii="Arial" w:hAnsi="Arial" w:cs="Arial"/>
          <w:sz w:val="22"/>
          <w:szCs w:val="22"/>
        </w:rPr>
        <w:t>supports</w:t>
      </w:r>
      <w:r w:rsidRPr="00E04A4B">
        <w:rPr>
          <w:rFonts w:ascii="Arial" w:hAnsi="Arial" w:cs="Arial"/>
          <w:sz w:val="22"/>
          <w:szCs w:val="22"/>
        </w:rPr>
        <w:t xml:space="preserve"> this position.</w:t>
      </w:r>
    </w:p>
    <w:p w14:paraId="4CECC283" w14:textId="77777777" w:rsidR="00976C55" w:rsidRPr="00E04A4B" w:rsidRDefault="00976C55" w:rsidP="000D1C35">
      <w:pPr>
        <w:kinsoku w:val="0"/>
        <w:overflowPunct w:val="0"/>
        <w:autoSpaceDE/>
        <w:autoSpaceDN/>
        <w:adjustRightInd/>
        <w:spacing w:before="269"/>
        <w:contextualSpacing/>
        <w:jc w:val="both"/>
        <w:textAlignment w:val="baseline"/>
        <w:rPr>
          <w:rFonts w:ascii="Arial" w:hAnsi="Arial" w:cs="Arial"/>
          <w:spacing w:val="3"/>
          <w:sz w:val="22"/>
          <w:szCs w:val="22"/>
        </w:rPr>
      </w:pPr>
    </w:p>
    <w:sectPr w:rsidR="00976C55" w:rsidRPr="00E04A4B">
      <w:headerReference w:type="default" r:id="rId16"/>
      <w:footerReference w:type="default" r:id="rId17"/>
      <w:pgSz w:w="11904" w:h="16843"/>
      <w:pgMar w:top="1380" w:right="1705" w:bottom="1277" w:left="17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64E6B" w14:textId="77777777" w:rsidR="0043007B" w:rsidRDefault="0043007B" w:rsidP="006A73F8">
      <w:r>
        <w:separator/>
      </w:r>
    </w:p>
  </w:endnote>
  <w:endnote w:type="continuationSeparator" w:id="0">
    <w:p w14:paraId="09A2E523" w14:textId="77777777" w:rsidR="0043007B" w:rsidRDefault="0043007B" w:rsidP="006A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5A8C" w14:textId="77777777" w:rsidR="00827928" w:rsidRDefault="00827928">
    <w:pPr>
      <w:pStyle w:val="Footer"/>
      <w:jc w:val="center"/>
    </w:pPr>
    <w:r>
      <w:fldChar w:fldCharType="begin"/>
    </w:r>
    <w:r>
      <w:instrText xml:space="preserve"> PAGE   \* MERGEFORMAT </w:instrText>
    </w:r>
    <w:r>
      <w:fldChar w:fldCharType="separate"/>
    </w:r>
    <w:r w:rsidR="00A41E6A">
      <w:rPr>
        <w:noProof/>
      </w:rPr>
      <w:t>1</w:t>
    </w:r>
    <w:r>
      <w:fldChar w:fldCharType="end"/>
    </w:r>
  </w:p>
  <w:p w14:paraId="2ABE6A74" w14:textId="77777777" w:rsidR="00827928" w:rsidRDefault="0082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D596D" w14:textId="77777777" w:rsidR="0043007B" w:rsidRDefault="0043007B" w:rsidP="006A73F8">
      <w:r>
        <w:separator/>
      </w:r>
    </w:p>
  </w:footnote>
  <w:footnote w:type="continuationSeparator" w:id="0">
    <w:p w14:paraId="6F7E43C3" w14:textId="77777777" w:rsidR="0043007B" w:rsidRDefault="0043007B" w:rsidP="006A73F8">
      <w:r>
        <w:continuationSeparator/>
      </w:r>
    </w:p>
  </w:footnote>
  <w:footnote w:id="1">
    <w:p w14:paraId="3CBB94FE" w14:textId="77777777" w:rsidR="009117A7" w:rsidRDefault="00827928" w:rsidP="00373A2F">
      <w:pPr>
        <w:pStyle w:val="FootnoteText"/>
      </w:pPr>
      <w:r>
        <w:rPr>
          <w:rStyle w:val="FootnoteReference"/>
        </w:rPr>
        <w:footnoteRef/>
      </w:r>
      <w:r>
        <w:t xml:space="preserve"> </w:t>
      </w:r>
      <w:r w:rsidR="00373A2F">
        <w:t xml:space="preserve">ISO/PAS 28007 can be accessed at the following link </w:t>
      </w:r>
      <w:hyperlink r:id="rId1" w:history="1">
        <w:r w:rsidRPr="003F6B04">
          <w:rPr>
            <w:rStyle w:val="Hyperlink"/>
          </w:rPr>
          <w:t>http://www.iso.org/</w:t>
        </w:r>
        <w:r w:rsidRPr="00075FB8">
          <w:rPr>
            <w:rStyle w:val="Hyperlink"/>
          </w:rPr>
          <w:t>iso/home/store/catalogue_tc/catalogue_detail.htm?csnumber=42146</w:t>
        </w:r>
      </w:hyperlink>
      <w:r>
        <w:t xml:space="preserve"> </w:t>
      </w:r>
    </w:p>
  </w:footnote>
  <w:footnote w:id="2">
    <w:p w14:paraId="2491C0A7" w14:textId="77777777" w:rsidR="009117A7" w:rsidRDefault="00827928">
      <w:pPr>
        <w:pStyle w:val="FootnoteText"/>
      </w:pPr>
      <w:r>
        <w:rPr>
          <w:rStyle w:val="FootnoteReference"/>
        </w:rPr>
        <w:footnoteRef/>
      </w:r>
      <w:r>
        <w:t xml:space="preserve"> </w:t>
      </w:r>
      <w:hyperlink r:id="rId2" w:history="1">
        <w:r w:rsidRPr="00994F93">
          <w:rPr>
            <w:rStyle w:val="Hyperlink"/>
          </w:rPr>
          <w:t>http://www.shipping.nato.int/Pages/default.aspx</w:t>
        </w:r>
      </w:hyperlink>
      <w:r>
        <w:t xml:space="preserve"> </w:t>
      </w:r>
    </w:p>
  </w:footnote>
  <w:footnote w:id="3">
    <w:p w14:paraId="485921F0" w14:textId="77777777" w:rsidR="00DF5B73" w:rsidRPr="00DF5B73" w:rsidRDefault="00DF5B73">
      <w:pPr>
        <w:pStyle w:val="FootnoteText"/>
        <w:rPr>
          <w:lang w:val="en-GB"/>
        </w:rPr>
      </w:pPr>
      <w:r>
        <w:rPr>
          <w:rStyle w:val="FootnoteReference"/>
        </w:rPr>
        <w:footnoteRef/>
      </w:r>
      <w:r>
        <w:t xml:space="preserve"> </w:t>
      </w:r>
      <w:r>
        <w:rPr>
          <w:lang w:val="en-GB"/>
        </w:rPr>
        <w:t xml:space="preserve">See explanatory notes to GUARDCON at the following link </w:t>
      </w:r>
      <w:hyperlink r:id="rId3" w:history="1">
        <w:r w:rsidRPr="007A18E2">
          <w:rPr>
            <w:rStyle w:val="Hyperlink"/>
            <w:lang w:val="en-GB"/>
          </w:rPr>
          <w:t>https://www.bimco.org/Chartering/Documents/Security/~/media/Chartering/Document_Samples/Sundry_Other_Forms/Explanatory_Notes_GUARDCON.ashx</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219C3" w14:textId="571F6930" w:rsidR="00827928" w:rsidRDefault="00827928" w:rsidP="006A73F8">
    <w:pPr>
      <w:kinsoku w:val="0"/>
      <w:overflowPunct w:val="0"/>
      <w:autoSpaceDE/>
      <w:autoSpaceDN/>
      <w:adjustRightInd/>
      <w:spacing w:before="27" w:line="223" w:lineRule="exact"/>
      <w:jc w:val="right"/>
      <w:textAlignment w:val="baseline"/>
      <w:rPr>
        <w:spacing w:val="2"/>
        <w:sz w:val="19"/>
        <w:szCs w:val="19"/>
      </w:rPr>
    </w:pPr>
    <w:r>
      <w:rPr>
        <w:spacing w:val="2"/>
        <w:sz w:val="19"/>
        <w:szCs w:val="19"/>
      </w:rPr>
      <w:t xml:space="preserve">Revised: </w:t>
    </w:r>
    <w:r w:rsidR="00E04A4B">
      <w:rPr>
        <w:spacing w:val="2"/>
        <w:sz w:val="19"/>
        <w:szCs w:val="19"/>
      </w:rPr>
      <w:t>December</w:t>
    </w:r>
    <w:r w:rsidR="00751CC7">
      <w:rPr>
        <w:spacing w:val="2"/>
        <w:sz w:val="19"/>
        <w:szCs w:val="19"/>
      </w:rPr>
      <w:t xml:space="preserve"> </w:t>
    </w:r>
    <w:r>
      <w:rPr>
        <w:spacing w:val="2"/>
        <w:sz w:val="19"/>
        <w:szCs w:val="19"/>
      </w:rPr>
      <w:t>201</w:t>
    </w:r>
    <w:r w:rsidR="00751CC7">
      <w:rPr>
        <w:spacing w:val="2"/>
        <w:sz w:val="19"/>
        <w:szCs w:val="19"/>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C321"/>
    <w:multiLevelType w:val="singleLevel"/>
    <w:tmpl w:val="509F4967"/>
    <w:lvl w:ilvl="0">
      <w:start w:val="6"/>
      <w:numFmt w:val="decimal"/>
      <w:lvlText w:val="%1."/>
      <w:lvlJc w:val="left"/>
      <w:pPr>
        <w:tabs>
          <w:tab w:val="num" w:pos="288"/>
        </w:tabs>
      </w:pPr>
      <w:rPr>
        <w:rFonts w:cs="Times New Roman"/>
        <w:b/>
        <w:bCs/>
        <w:snapToGrid/>
        <w:spacing w:val="1"/>
        <w:sz w:val="23"/>
        <w:szCs w:val="23"/>
      </w:rPr>
    </w:lvl>
  </w:abstractNum>
  <w:abstractNum w:abstractNumId="1" w15:restartNumberingAfterBreak="0">
    <w:nsid w:val="03B3DC00"/>
    <w:multiLevelType w:val="singleLevel"/>
    <w:tmpl w:val="4996DF9B"/>
    <w:lvl w:ilvl="0">
      <w:start w:val="9"/>
      <w:numFmt w:val="decimal"/>
      <w:lvlText w:val="%1."/>
      <w:lvlJc w:val="left"/>
      <w:pPr>
        <w:tabs>
          <w:tab w:val="num" w:pos="360"/>
        </w:tabs>
      </w:pPr>
      <w:rPr>
        <w:rFonts w:cs="Times New Roman"/>
        <w:b/>
        <w:bCs/>
        <w:snapToGrid/>
        <w:sz w:val="23"/>
        <w:szCs w:val="23"/>
      </w:rPr>
    </w:lvl>
  </w:abstractNum>
  <w:abstractNum w:abstractNumId="2" w15:restartNumberingAfterBreak="0">
    <w:nsid w:val="0631DD3C"/>
    <w:multiLevelType w:val="singleLevel"/>
    <w:tmpl w:val="53F5C2FA"/>
    <w:lvl w:ilvl="0">
      <w:start w:val="1"/>
      <w:numFmt w:val="decimal"/>
      <w:lvlText w:val="%1."/>
      <w:lvlJc w:val="left"/>
      <w:pPr>
        <w:tabs>
          <w:tab w:val="num" w:pos="288"/>
        </w:tabs>
      </w:pPr>
      <w:rPr>
        <w:rFonts w:cs="Times New Roman"/>
        <w:b/>
        <w:bCs/>
        <w:snapToGrid/>
        <w:sz w:val="23"/>
        <w:szCs w:val="23"/>
      </w:rPr>
    </w:lvl>
  </w:abstractNum>
  <w:abstractNum w:abstractNumId="3" w15:restartNumberingAfterBreak="0">
    <w:nsid w:val="06A7C346"/>
    <w:multiLevelType w:val="singleLevel"/>
    <w:tmpl w:val="635F8BF7"/>
    <w:lvl w:ilvl="0">
      <w:start w:val="11"/>
      <w:numFmt w:val="decimal"/>
      <w:lvlText w:val="%1."/>
      <w:lvlJc w:val="left"/>
      <w:pPr>
        <w:tabs>
          <w:tab w:val="num" w:pos="432"/>
        </w:tabs>
      </w:pPr>
      <w:rPr>
        <w:rFonts w:cs="Times New Roman"/>
        <w:b/>
        <w:bCs/>
        <w:snapToGrid/>
        <w:spacing w:val="17"/>
        <w:sz w:val="23"/>
        <w:szCs w:val="23"/>
      </w:rPr>
    </w:lvl>
  </w:abstractNum>
  <w:abstractNum w:abstractNumId="4" w15:restartNumberingAfterBreak="0">
    <w:nsid w:val="06B9111D"/>
    <w:multiLevelType w:val="singleLevel"/>
    <w:tmpl w:val="0AFFBA90"/>
    <w:lvl w:ilvl="0">
      <w:start w:val="3"/>
      <w:numFmt w:val="decimal"/>
      <w:lvlText w:val="%1."/>
      <w:lvlJc w:val="left"/>
      <w:pPr>
        <w:tabs>
          <w:tab w:val="num" w:pos="360"/>
        </w:tabs>
      </w:pPr>
      <w:rPr>
        <w:rFonts w:cs="Times New Roman"/>
        <w:b/>
        <w:bCs/>
        <w:snapToGrid/>
        <w:sz w:val="23"/>
        <w:szCs w:val="23"/>
      </w:rPr>
    </w:lvl>
  </w:abstractNum>
  <w:abstractNum w:abstractNumId="5" w15:restartNumberingAfterBreak="0">
    <w:nsid w:val="2E34456E"/>
    <w:multiLevelType w:val="hybridMultilevel"/>
    <w:tmpl w:val="043491A0"/>
    <w:lvl w:ilvl="0" w:tplc="F96C6B54">
      <w:start w:val="10"/>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EF16262"/>
    <w:multiLevelType w:val="hybridMultilevel"/>
    <w:tmpl w:val="9496C5FE"/>
    <w:lvl w:ilvl="0" w:tplc="B07C02E6">
      <w:start w:val="16"/>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04110E"/>
    <w:multiLevelType w:val="hybridMultilevel"/>
    <w:tmpl w:val="EFF4F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5A"/>
    <w:rsid w:val="000015D2"/>
    <w:rsid w:val="000074FC"/>
    <w:rsid w:val="00016D12"/>
    <w:rsid w:val="000312B1"/>
    <w:rsid w:val="00034C3A"/>
    <w:rsid w:val="00035B2B"/>
    <w:rsid w:val="0004023C"/>
    <w:rsid w:val="00074023"/>
    <w:rsid w:val="00074F9F"/>
    <w:rsid w:val="000758C5"/>
    <w:rsid w:val="00075FB8"/>
    <w:rsid w:val="000A4F75"/>
    <w:rsid w:val="000A7568"/>
    <w:rsid w:val="000C63CF"/>
    <w:rsid w:val="000D1C35"/>
    <w:rsid w:val="000D47BF"/>
    <w:rsid w:val="000E00CD"/>
    <w:rsid w:val="000E166E"/>
    <w:rsid w:val="000F074A"/>
    <w:rsid w:val="00110E04"/>
    <w:rsid w:val="001551A3"/>
    <w:rsid w:val="00181CFF"/>
    <w:rsid w:val="00193BCD"/>
    <w:rsid w:val="001B3759"/>
    <w:rsid w:val="001D7553"/>
    <w:rsid w:val="001E291A"/>
    <w:rsid w:val="001F3577"/>
    <w:rsid w:val="0020309A"/>
    <w:rsid w:val="002064ED"/>
    <w:rsid w:val="00210734"/>
    <w:rsid w:val="0021271B"/>
    <w:rsid w:val="002355BC"/>
    <w:rsid w:val="00251211"/>
    <w:rsid w:val="002625BC"/>
    <w:rsid w:val="00266340"/>
    <w:rsid w:val="00274617"/>
    <w:rsid w:val="00276941"/>
    <w:rsid w:val="002912E6"/>
    <w:rsid w:val="002A10BC"/>
    <w:rsid w:val="002C093C"/>
    <w:rsid w:val="002C3319"/>
    <w:rsid w:val="0032789D"/>
    <w:rsid w:val="003316FE"/>
    <w:rsid w:val="00373A2F"/>
    <w:rsid w:val="00373D23"/>
    <w:rsid w:val="0039023D"/>
    <w:rsid w:val="00392237"/>
    <w:rsid w:val="00395AE3"/>
    <w:rsid w:val="003A1884"/>
    <w:rsid w:val="003C2127"/>
    <w:rsid w:val="003C4CD4"/>
    <w:rsid w:val="003F5028"/>
    <w:rsid w:val="003F5EA1"/>
    <w:rsid w:val="003F6B04"/>
    <w:rsid w:val="004019D1"/>
    <w:rsid w:val="00406503"/>
    <w:rsid w:val="004170DA"/>
    <w:rsid w:val="0043007B"/>
    <w:rsid w:val="00433A48"/>
    <w:rsid w:val="004406ED"/>
    <w:rsid w:val="0045095B"/>
    <w:rsid w:val="00451339"/>
    <w:rsid w:val="00461A2B"/>
    <w:rsid w:val="00462718"/>
    <w:rsid w:val="00477F15"/>
    <w:rsid w:val="00480F47"/>
    <w:rsid w:val="004848FA"/>
    <w:rsid w:val="00487307"/>
    <w:rsid w:val="004910A3"/>
    <w:rsid w:val="004940A2"/>
    <w:rsid w:val="004C2C85"/>
    <w:rsid w:val="00502D75"/>
    <w:rsid w:val="00523F37"/>
    <w:rsid w:val="00533F60"/>
    <w:rsid w:val="00550ADD"/>
    <w:rsid w:val="0056618E"/>
    <w:rsid w:val="0056733D"/>
    <w:rsid w:val="005679AA"/>
    <w:rsid w:val="005875CC"/>
    <w:rsid w:val="005A5D33"/>
    <w:rsid w:val="005B1DF5"/>
    <w:rsid w:val="005C5657"/>
    <w:rsid w:val="005C7082"/>
    <w:rsid w:val="005F3B3D"/>
    <w:rsid w:val="0060536A"/>
    <w:rsid w:val="00615229"/>
    <w:rsid w:val="00617557"/>
    <w:rsid w:val="00635004"/>
    <w:rsid w:val="0064360F"/>
    <w:rsid w:val="006448A1"/>
    <w:rsid w:val="0064796D"/>
    <w:rsid w:val="0065274A"/>
    <w:rsid w:val="00674683"/>
    <w:rsid w:val="006A73F8"/>
    <w:rsid w:val="006C0976"/>
    <w:rsid w:val="006C67AB"/>
    <w:rsid w:val="006E1D49"/>
    <w:rsid w:val="006E6E1F"/>
    <w:rsid w:val="006F1E31"/>
    <w:rsid w:val="006F66E0"/>
    <w:rsid w:val="00707DD6"/>
    <w:rsid w:val="00710BA7"/>
    <w:rsid w:val="007264FB"/>
    <w:rsid w:val="00743A9F"/>
    <w:rsid w:val="00751CC7"/>
    <w:rsid w:val="007560DD"/>
    <w:rsid w:val="00766278"/>
    <w:rsid w:val="00772104"/>
    <w:rsid w:val="00791208"/>
    <w:rsid w:val="00797D21"/>
    <w:rsid w:val="007D00D6"/>
    <w:rsid w:val="007D31D5"/>
    <w:rsid w:val="007D6792"/>
    <w:rsid w:val="007F4561"/>
    <w:rsid w:val="007F671F"/>
    <w:rsid w:val="00800B01"/>
    <w:rsid w:val="0080262A"/>
    <w:rsid w:val="008111CF"/>
    <w:rsid w:val="0081646B"/>
    <w:rsid w:val="00816B07"/>
    <w:rsid w:val="008231BB"/>
    <w:rsid w:val="00823FDB"/>
    <w:rsid w:val="00827928"/>
    <w:rsid w:val="008352C4"/>
    <w:rsid w:val="008548EA"/>
    <w:rsid w:val="00857A7C"/>
    <w:rsid w:val="00884B31"/>
    <w:rsid w:val="0088691B"/>
    <w:rsid w:val="00891D3A"/>
    <w:rsid w:val="00895618"/>
    <w:rsid w:val="008A27C8"/>
    <w:rsid w:val="008A4666"/>
    <w:rsid w:val="008D49E1"/>
    <w:rsid w:val="008E7193"/>
    <w:rsid w:val="008F4ECD"/>
    <w:rsid w:val="00904FAF"/>
    <w:rsid w:val="009117A7"/>
    <w:rsid w:val="00913745"/>
    <w:rsid w:val="00945F52"/>
    <w:rsid w:val="009470BB"/>
    <w:rsid w:val="00961EB1"/>
    <w:rsid w:val="0096489F"/>
    <w:rsid w:val="00964B16"/>
    <w:rsid w:val="00976C55"/>
    <w:rsid w:val="00977098"/>
    <w:rsid w:val="00994F93"/>
    <w:rsid w:val="009B06C8"/>
    <w:rsid w:val="009B288F"/>
    <w:rsid w:val="009B3ECB"/>
    <w:rsid w:val="009D1651"/>
    <w:rsid w:val="009E6E40"/>
    <w:rsid w:val="009E756B"/>
    <w:rsid w:val="009F4B83"/>
    <w:rsid w:val="009F6765"/>
    <w:rsid w:val="00A1770F"/>
    <w:rsid w:val="00A31BB9"/>
    <w:rsid w:val="00A41E6A"/>
    <w:rsid w:val="00A4305F"/>
    <w:rsid w:val="00A52BB2"/>
    <w:rsid w:val="00A567EA"/>
    <w:rsid w:val="00A63840"/>
    <w:rsid w:val="00A75166"/>
    <w:rsid w:val="00A80342"/>
    <w:rsid w:val="00A85876"/>
    <w:rsid w:val="00A90BA0"/>
    <w:rsid w:val="00A93702"/>
    <w:rsid w:val="00AA3CF2"/>
    <w:rsid w:val="00AC0074"/>
    <w:rsid w:val="00AC0F6E"/>
    <w:rsid w:val="00AC6ED3"/>
    <w:rsid w:val="00AF7565"/>
    <w:rsid w:val="00B0634D"/>
    <w:rsid w:val="00B12EF9"/>
    <w:rsid w:val="00B41ED5"/>
    <w:rsid w:val="00B43CFB"/>
    <w:rsid w:val="00B54180"/>
    <w:rsid w:val="00B604D4"/>
    <w:rsid w:val="00B64A8E"/>
    <w:rsid w:val="00B654C4"/>
    <w:rsid w:val="00B6640F"/>
    <w:rsid w:val="00B90FA6"/>
    <w:rsid w:val="00BA18B4"/>
    <w:rsid w:val="00BB77C9"/>
    <w:rsid w:val="00BE2524"/>
    <w:rsid w:val="00BF0E5D"/>
    <w:rsid w:val="00C029B6"/>
    <w:rsid w:val="00C06A59"/>
    <w:rsid w:val="00C14F2C"/>
    <w:rsid w:val="00C177BF"/>
    <w:rsid w:val="00C413D1"/>
    <w:rsid w:val="00C44814"/>
    <w:rsid w:val="00C67781"/>
    <w:rsid w:val="00C762B0"/>
    <w:rsid w:val="00C77A48"/>
    <w:rsid w:val="00C831FD"/>
    <w:rsid w:val="00CA5352"/>
    <w:rsid w:val="00CC049D"/>
    <w:rsid w:val="00CC3BFE"/>
    <w:rsid w:val="00CE71F8"/>
    <w:rsid w:val="00D0511C"/>
    <w:rsid w:val="00D13245"/>
    <w:rsid w:val="00D17E19"/>
    <w:rsid w:val="00D24481"/>
    <w:rsid w:val="00D247CA"/>
    <w:rsid w:val="00D533C1"/>
    <w:rsid w:val="00D71541"/>
    <w:rsid w:val="00D74208"/>
    <w:rsid w:val="00DB08F1"/>
    <w:rsid w:val="00DB3894"/>
    <w:rsid w:val="00DC63B1"/>
    <w:rsid w:val="00DE5EDC"/>
    <w:rsid w:val="00DF1D6C"/>
    <w:rsid w:val="00DF527F"/>
    <w:rsid w:val="00DF5B73"/>
    <w:rsid w:val="00E007E2"/>
    <w:rsid w:val="00E03544"/>
    <w:rsid w:val="00E04A4B"/>
    <w:rsid w:val="00E43F3A"/>
    <w:rsid w:val="00E61E55"/>
    <w:rsid w:val="00E8640B"/>
    <w:rsid w:val="00E87C71"/>
    <w:rsid w:val="00E9406A"/>
    <w:rsid w:val="00EA0A40"/>
    <w:rsid w:val="00EA5D57"/>
    <w:rsid w:val="00EB228A"/>
    <w:rsid w:val="00EC20A2"/>
    <w:rsid w:val="00ED127F"/>
    <w:rsid w:val="00EF0210"/>
    <w:rsid w:val="00EF5972"/>
    <w:rsid w:val="00F11AAB"/>
    <w:rsid w:val="00F326EA"/>
    <w:rsid w:val="00F40FC7"/>
    <w:rsid w:val="00F412A5"/>
    <w:rsid w:val="00F45411"/>
    <w:rsid w:val="00F475C2"/>
    <w:rsid w:val="00F65747"/>
    <w:rsid w:val="00F67103"/>
    <w:rsid w:val="00F81E37"/>
    <w:rsid w:val="00F93A2E"/>
    <w:rsid w:val="00FB0797"/>
    <w:rsid w:val="00FC3B5A"/>
    <w:rsid w:val="00FD0CE0"/>
    <w:rsid w:val="00FD1607"/>
    <w:rsid w:val="00FD4E5B"/>
    <w:rsid w:val="00FF5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7B92F"/>
  <w14:defaultImageDpi w14:val="0"/>
  <w15:docId w15:val="{637BA565-7366-478F-93E5-2940DF08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A73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73F8"/>
    <w:rPr>
      <w:rFonts w:ascii="Tahoma" w:hAnsi="Tahoma" w:cs="Times New Roman"/>
      <w:sz w:val="16"/>
      <w:lang w:val="en-US" w:eastAsia="x-none"/>
    </w:rPr>
  </w:style>
  <w:style w:type="paragraph" w:styleId="Header">
    <w:name w:val="header"/>
    <w:basedOn w:val="Normal"/>
    <w:link w:val="HeaderChar"/>
    <w:uiPriority w:val="99"/>
    <w:rsid w:val="006A73F8"/>
    <w:pPr>
      <w:tabs>
        <w:tab w:val="center" w:pos="4513"/>
        <w:tab w:val="right" w:pos="9026"/>
      </w:tabs>
    </w:pPr>
  </w:style>
  <w:style w:type="character" w:customStyle="1" w:styleId="HeaderChar">
    <w:name w:val="Header Char"/>
    <w:basedOn w:val="DefaultParagraphFont"/>
    <w:link w:val="Header"/>
    <w:uiPriority w:val="99"/>
    <w:locked/>
    <w:rsid w:val="006A73F8"/>
    <w:rPr>
      <w:rFonts w:ascii="Times New Roman" w:hAnsi="Times New Roman" w:cs="Times New Roman"/>
      <w:sz w:val="20"/>
      <w:lang w:val="en-US" w:eastAsia="x-none"/>
    </w:rPr>
  </w:style>
  <w:style w:type="paragraph" w:styleId="Footer">
    <w:name w:val="footer"/>
    <w:basedOn w:val="Normal"/>
    <w:link w:val="FooterChar"/>
    <w:uiPriority w:val="99"/>
    <w:rsid w:val="006A73F8"/>
    <w:pPr>
      <w:tabs>
        <w:tab w:val="center" w:pos="4513"/>
        <w:tab w:val="right" w:pos="9026"/>
      </w:tabs>
    </w:pPr>
  </w:style>
  <w:style w:type="character" w:customStyle="1" w:styleId="FooterChar">
    <w:name w:val="Footer Char"/>
    <w:basedOn w:val="DefaultParagraphFont"/>
    <w:link w:val="Footer"/>
    <w:uiPriority w:val="99"/>
    <w:locked/>
    <w:rsid w:val="006A73F8"/>
    <w:rPr>
      <w:rFonts w:ascii="Times New Roman" w:hAnsi="Times New Roman" w:cs="Times New Roman"/>
      <w:sz w:val="20"/>
      <w:lang w:val="en-US" w:eastAsia="x-none"/>
    </w:rPr>
  </w:style>
  <w:style w:type="character" w:styleId="Hyperlink">
    <w:name w:val="Hyperlink"/>
    <w:basedOn w:val="DefaultParagraphFont"/>
    <w:uiPriority w:val="99"/>
    <w:rsid w:val="003316FE"/>
    <w:rPr>
      <w:rFonts w:cs="Times New Roman"/>
      <w:color w:val="0000FF"/>
      <w:u w:val="single"/>
    </w:rPr>
  </w:style>
  <w:style w:type="character" w:styleId="CommentReference">
    <w:name w:val="annotation reference"/>
    <w:basedOn w:val="DefaultParagraphFont"/>
    <w:uiPriority w:val="99"/>
    <w:semiHidden/>
    <w:rsid w:val="00891D3A"/>
    <w:rPr>
      <w:rFonts w:cs="Times New Roman"/>
      <w:sz w:val="16"/>
      <w:szCs w:val="16"/>
    </w:rPr>
  </w:style>
  <w:style w:type="paragraph" w:styleId="CommentText">
    <w:name w:val="annotation text"/>
    <w:basedOn w:val="Normal"/>
    <w:link w:val="CommentTextChar"/>
    <w:uiPriority w:val="99"/>
    <w:semiHidden/>
    <w:rsid w:val="00891D3A"/>
  </w:style>
  <w:style w:type="character" w:customStyle="1" w:styleId="CommentTextChar">
    <w:name w:val="Comment Text Char"/>
    <w:basedOn w:val="DefaultParagraphFont"/>
    <w:link w:val="CommentText"/>
    <w:uiPriority w:val="99"/>
    <w:semiHidden/>
    <w:locked/>
    <w:rsid w:val="00891D3A"/>
    <w:rPr>
      <w:rFonts w:ascii="Times New Roman" w:hAnsi="Times New Roman" w:cs="Times New Roman"/>
      <w:lang w:val="en-US" w:eastAsia="x-none"/>
    </w:rPr>
  </w:style>
  <w:style w:type="paragraph" w:styleId="CommentSubject">
    <w:name w:val="annotation subject"/>
    <w:basedOn w:val="CommentText"/>
    <w:next w:val="CommentText"/>
    <w:link w:val="CommentSubjectChar"/>
    <w:uiPriority w:val="99"/>
    <w:semiHidden/>
    <w:rsid w:val="00891D3A"/>
    <w:rPr>
      <w:b/>
      <w:bCs/>
    </w:rPr>
  </w:style>
  <w:style w:type="character" w:customStyle="1" w:styleId="CommentSubjectChar">
    <w:name w:val="Comment Subject Char"/>
    <w:basedOn w:val="CommentTextChar"/>
    <w:link w:val="CommentSubject"/>
    <w:uiPriority w:val="99"/>
    <w:semiHidden/>
    <w:locked/>
    <w:rsid w:val="00891D3A"/>
    <w:rPr>
      <w:rFonts w:ascii="Times New Roman" w:hAnsi="Times New Roman" w:cs="Times New Roman"/>
      <w:b/>
      <w:bCs/>
      <w:lang w:val="en-US" w:eastAsia="x-none"/>
    </w:rPr>
  </w:style>
  <w:style w:type="paragraph" w:styleId="PlainText">
    <w:name w:val="Plain Text"/>
    <w:basedOn w:val="Normal"/>
    <w:link w:val="PlainTextChar"/>
    <w:uiPriority w:val="99"/>
    <w:semiHidden/>
    <w:rsid w:val="00433A48"/>
    <w:pPr>
      <w:widowControl/>
      <w:autoSpaceDE/>
      <w:autoSpaceDN/>
      <w:adjustRightInd/>
    </w:pPr>
    <w:rPr>
      <w:rFonts w:ascii="Calibri" w:hAnsi="Calibri" w:cs="Consolas"/>
      <w:sz w:val="22"/>
      <w:szCs w:val="21"/>
      <w:lang w:val="en-GB" w:eastAsia="en-US"/>
    </w:rPr>
  </w:style>
  <w:style w:type="character" w:customStyle="1" w:styleId="PlainTextChar">
    <w:name w:val="Plain Text Char"/>
    <w:basedOn w:val="DefaultParagraphFont"/>
    <w:link w:val="PlainText"/>
    <w:uiPriority w:val="99"/>
    <w:semiHidden/>
    <w:locked/>
    <w:rsid w:val="00433A48"/>
    <w:rPr>
      <w:rFonts w:eastAsia="Times New Roman" w:cs="Consolas"/>
      <w:sz w:val="21"/>
      <w:szCs w:val="21"/>
      <w:lang w:val="x-none" w:eastAsia="en-US"/>
    </w:rPr>
  </w:style>
  <w:style w:type="paragraph" w:styleId="FootnoteText">
    <w:name w:val="footnote text"/>
    <w:basedOn w:val="Normal"/>
    <w:link w:val="FootnoteTextChar"/>
    <w:uiPriority w:val="99"/>
    <w:semiHidden/>
    <w:rsid w:val="003F6B04"/>
  </w:style>
  <w:style w:type="character" w:customStyle="1" w:styleId="FootnoteTextChar">
    <w:name w:val="Footnote Text Char"/>
    <w:basedOn w:val="DefaultParagraphFont"/>
    <w:link w:val="FootnoteText"/>
    <w:uiPriority w:val="99"/>
    <w:semiHidden/>
    <w:locked/>
    <w:rsid w:val="003F6B04"/>
    <w:rPr>
      <w:rFonts w:ascii="Times New Roman" w:hAnsi="Times New Roman" w:cs="Times New Roman"/>
      <w:lang w:val="en-US" w:eastAsia="x-none"/>
    </w:rPr>
  </w:style>
  <w:style w:type="character" w:styleId="FootnoteReference">
    <w:name w:val="footnote reference"/>
    <w:basedOn w:val="DefaultParagraphFont"/>
    <w:uiPriority w:val="99"/>
    <w:semiHidden/>
    <w:rsid w:val="003F6B04"/>
    <w:rPr>
      <w:rFonts w:cs="Times New Roman"/>
      <w:vertAlign w:val="superscript"/>
    </w:rPr>
  </w:style>
  <w:style w:type="character" w:styleId="FollowedHyperlink">
    <w:name w:val="FollowedHyperlink"/>
    <w:basedOn w:val="DefaultParagraphFont"/>
    <w:uiPriority w:val="99"/>
    <w:semiHidden/>
    <w:rsid w:val="003F6B04"/>
    <w:rPr>
      <w:rFonts w:cs="Times New Roman"/>
      <w:color w:val="800080"/>
      <w:u w:val="single"/>
    </w:rPr>
  </w:style>
  <w:style w:type="paragraph" w:styleId="ListParagraph">
    <w:name w:val="List Paragraph"/>
    <w:basedOn w:val="Normal"/>
    <w:uiPriority w:val="34"/>
    <w:qFormat/>
    <w:rsid w:val="00533F60"/>
    <w:pPr>
      <w:ind w:left="720"/>
      <w:contextualSpacing/>
    </w:pPr>
  </w:style>
  <w:style w:type="character" w:styleId="UnresolvedMention">
    <w:name w:val="Unresolved Mention"/>
    <w:basedOn w:val="DefaultParagraphFont"/>
    <w:uiPriority w:val="99"/>
    <w:semiHidden/>
    <w:unhideWhenUsed/>
    <w:rsid w:val="009F4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14159">
      <w:bodyDiv w:val="1"/>
      <w:marLeft w:val="0"/>
      <w:marRight w:val="0"/>
      <w:marTop w:val="0"/>
      <w:marBottom w:val="0"/>
      <w:divBdr>
        <w:top w:val="none" w:sz="0" w:space="0" w:color="auto"/>
        <w:left w:val="none" w:sz="0" w:space="0" w:color="auto"/>
        <w:bottom w:val="none" w:sz="0" w:space="0" w:color="auto"/>
        <w:right w:val="none" w:sz="0" w:space="0" w:color="auto"/>
      </w:divBdr>
    </w:div>
    <w:div w:id="1664770334">
      <w:marLeft w:val="0"/>
      <w:marRight w:val="0"/>
      <w:marTop w:val="0"/>
      <w:marBottom w:val="0"/>
      <w:divBdr>
        <w:top w:val="none" w:sz="0" w:space="0" w:color="auto"/>
        <w:left w:val="none" w:sz="0" w:space="0" w:color="auto"/>
        <w:bottom w:val="none" w:sz="0" w:space="0" w:color="auto"/>
        <w:right w:val="none" w:sz="0" w:space="0" w:color="auto"/>
      </w:divBdr>
    </w:div>
    <w:div w:id="1664770341">
      <w:marLeft w:val="0"/>
      <w:marRight w:val="0"/>
      <w:marTop w:val="0"/>
      <w:marBottom w:val="0"/>
      <w:divBdr>
        <w:top w:val="none" w:sz="0" w:space="0" w:color="auto"/>
        <w:left w:val="none" w:sz="0" w:space="0" w:color="auto"/>
        <w:bottom w:val="none" w:sz="0" w:space="0" w:color="auto"/>
        <w:right w:val="none" w:sz="0" w:space="0" w:color="auto"/>
      </w:divBdr>
      <w:divsChild>
        <w:div w:id="1664770335">
          <w:marLeft w:val="0"/>
          <w:marRight w:val="0"/>
          <w:marTop w:val="0"/>
          <w:marBottom w:val="0"/>
          <w:divBdr>
            <w:top w:val="none" w:sz="0" w:space="0" w:color="auto"/>
            <w:left w:val="none" w:sz="0" w:space="0" w:color="auto"/>
            <w:bottom w:val="none" w:sz="0" w:space="0" w:color="auto"/>
            <w:right w:val="none" w:sz="0" w:space="0" w:color="auto"/>
          </w:divBdr>
        </w:div>
        <w:div w:id="1664770337">
          <w:marLeft w:val="0"/>
          <w:marRight w:val="0"/>
          <w:marTop w:val="0"/>
          <w:marBottom w:val="0"/>
          <w:divBdr>
            <w:top w:val="none" w:sz="0" w:space="0" w:color="auto"/>
            <w:left w:val="none" w:sz="0" w:space="0" w:color="auto"/>
            <w:bottom w:val="none" w:sz="0" w:space="0" w:color="auto"/>
            <w:right w:val="none" w:sz="0" w:space="0" w:color="auto"/>
          </w:divBdr>
        </w:div>
        <w:div w:id="1664770338">
          <w:marLeft w:val="0"/>
          <w:marRight w:val="0"/>
          <w:marTop w:val="0"/>
          <w:marBottom w:val="0"/>
          <w:divBdr>
            <w:top w:val="none" w:sz="0" w:space="0" w:color="auto"/>
            <w:left w:val="none" w:sz="0" w:space="0" w:color="auto"/>
            <w:bottom w:val="none" w:sz="0" w:space="0" w:color="auto"/>
            <w:right w:val="none" w:sz="0" w:space="0" w:color="auto"/>
          </w:divBdr>
        </w:div>
        <w:div w:id="1664770339">
          <w:marLeft w:val="0"/>
          <w:marRight w:val="0"/>
          <w:marTop w:val="0"/>
          <w:marBottom w:val="0"/>
          <w:divBdr>
            <w:top w:val="none" w:sz="0" w:space="0" w:color="auto"/>
            <w:left w:val="none" w:sz="0" w:space="0" w:color="auto"/>
            <w:bottom w:val="none" w:sz="0" w:space="0" w:color="auto"/>
            <w:right w:val="none" w:sz="0" w:space="0" w:color="auto"/>
          </w:divBdr>
        </w:div>
        <w:div w:id="1664770342">
          <w:marLeft w:val="0"/>
          <w:marRight w:val="0"/>
          <w:marTop w:val="0"/>
          <w:marBottom w:val="0"/>
          <w:divBdr>
            <w:top w:val="none" w:sz="0" w:space="0" w:color="auto"/>
            <w:left w:val="none" w:sz="0" w:space="0" w:color="auto"/>
            <w:bottom w:val="none" w:sz="0" w:space="0" w:color="auto"/>
            <w:right w:val="none" w:sz="0" w:space="0" w:color="auto"/>
          </w:divBdr>
        </w:div>
        <w:div w:id="1664770344">
          <w:marLeft w:val="0"/>
          <w:marRight w:val="0"/>
          <w:marTop w:val="0"/>
          <w:marBottom w:val="0"/>
          <w:divBdr>
            <w:top w:val="none" w:sz="0" w:space="0" w:color="auto"/>
            <w:left w:val="none" w:sz="0" w:space="0" w:color="auto"/>
            <w:bottom w:val="none" w:sz="0" w:space="0" w:color="auto"/>
            <w:right w:val="none" w:sz="0" w:space="0" w:color="auto"/>
          </w:divBdr>
        </w:div>
        <w:div w:id="1664770346">
          <w:marLeft w:val="0"/>
          <w:marRight w:val="0"/>
          <w:marTop w:val="0"/>
          <w:marBottom w:val="0"/>
          <w:divBdr>
            <w:top w:val="none" w:sz="0" w:space="0" w:color="auto"/>
            <w:left w:val="none" w:sz="0" w:space="0" w:color="auto"/>
            <w:bottom w:val="none" w:sz="0" w:space="0" w:color="auto"/>
            <w:right w:val="none" w:sz="0" w:space="0" w:color="auto"/>
          </w:divBdr>
        </w:div>
        <w:div w:id="1664770349">
          <w:marLeft w:val="0"/>
          <w:marRight w:val="0"/>
          <w:marTop w:val="0"/>
          <w:marBottom w:val="0"/>
          <w:divBdr>
            <w:top w:val="none" w:sz="0" w:space="0" w:color="auto"/>
            <w:left w:val="none" w:sz="0" w:space="0" w:color="auto"/>
            <w:bottom w:val="none" w:sz="0" w:space="0" w:color="auto"/>
            <w:right w:val="none" w:sz="0" w:space="0" w:color="auto"/>
          </w:divBdr>
        </w:div>
        <w:div w:id="1664770351">
          <w:marLeft w:val="0"/>
          <w:marRight w:val="0"/>
          <w:marTop w:val="0"/>
          <w:marBottom w:val="0"/>
          <w:divBdr>
            <w:top w:val="none" w:sz="0" w:space="0" w:color="auto"/>
            <w:left w:val="none" w:sz="0" w:space="0" w:color="auto"/>
            <w:bottom w:val="none" w:sz="0" w:space="0" w:color="auto"/>
            <w:right w:val="none" w:sz="0" w:space="0" w:color="auto"/>
          </w:divBdr>
        </w:div>
        <w:div w:id="1664770352">
          <w:marLeft w:val="0"/>
          <w:marRight w:val="0"/>
          <w:marTop w:val="0"/>
          <w:marBottom w:val="0"/>
          <w:divBdr>
            <w:top w:val="none" w:sz="0" w:space="0" w:color="auto"/>
            <w:left w:val="none" w:sz="0" w:space="0" w:color="auto"/>
            <w:bottom w:val="none" w:sz="0" w:space="0" w:color="auto"/>
            <w:right w:val="none" w:sz="0" w:space="0" w:color="auto"/>
          </w:divBdr>
        </w:div>
        <w:div w:id="1664770353">
          <w:marLeft w:val="0"/>
          <w:marRight w:val="0"/>
          <w:marTop w:val="0"/>
          <w:marBottom w:val="0"/>
          <w:divBdr>
            <w:top w:val="none" w:sz="0" w:space="0" w:color="auto"/>
            <w:left w:val="none" w:sz="0" w:space="0" w:color="auto"/>
            <w:bottom w:val="none" w:sz="0" w:space="0" w:color="auto"/>
            <w:right w:val="none" w:sz="0" w:space="0" w:color="auto"/>
          </w:divBdr>
        </w:div>
        <w:div w:id="1664770355">
          <w:marLeft w:val="0"/>
          <w:marRight w:val="0"/>
          <w:marTop w:val="0"/>
          <w:marBottom w:val="0"/>
          <w:divBdr>
            <w:top w:val="none" w:sz="0" w:space="0" w:color="auto"/>
            <w:left w:val="none" w:sz="0" w:space="0" w:color="auto"/>
            <w:bottom w:val="none" w:sz="0" w:space="0" w:color="auto"/>
            <w:right w:val="none" w:sz="0" w:space="0" w:color="auto"/>
          </w:divBdr>
        </w:div>
        <w:div w:id="1664770369">
          <w:marLeft w:val="0"/>
          <w:marRight w:val="0"/>
          <w:marTop w:val="0"/>
          <w:marBottom w:val="0"/>
          <w:divBdr>
            <w:top w:val="none" w:sz="0" w:space="0" w:color="auto"/>
            <w:left w:val="none" w:sz="0" w:space="0" w:color="auto"/>
            <w:bottom w:val="none" w:sz="0" w:space="0" w:color="auto"/>
            <w:right w:val="none" w:sz="0" w:space="0" w:color="auto"/>
          </w:divBdr>
        </w:div>
        <w:div w:id="1664770371">
          <w:marLeft w:val="0"/>
          <w:marRight w:val="0"/>
          <w:marTop w:val="0"/>
          <w:marBottom w:val="0"/>
          <w:divBdr>
            <w:top w:val="none" w:sz="0" w:space="0" w:color="auto"/>
            <w:left w:val="none" w:sz="0" w:space="0" w:color="auto"/>
            <w:bottom w:val="none" w:sz="0" w:space="0" w:color="auto"/>
            <w:right w:val="none" w:sz="0" w:space="0" w:color="auto"/>
          </w:divBdr>
        </w:div>
        <w:div w:id="1664770372">
          <w:marLeft w:val="0"/>
          <w:marRight w:val="0"/>
          <w:marTop w:val="0"/>
          <w:marBottom w:val="0"/>
          <w:divBdr>
            <w:top w:val="none" w:sz="0" w:space="0" w:color="auto"/>
            <w:left w:val="none" w:sz="0" w:space="0" w:color="auto"/>
            <w:bottom w:val="none" w:sz="0" w:space="0" w:color="auto"/>
            <w:right w:val="none" w:sz="0" w:space="0" w:color="auto"/>
          </w:divBdr>
        </w:div>
        <w:div w:id="1664770377">
          <w:marLeft w:val="0"/>
          <w:marRight w:val="0"/>
          <w:marTop w:val="0"/>
          <w:marBottom w:val="0"/>
          <w:divBdr>
            <w:top w:val="none" w:sz="0" w:space="0" w:color="auto"/>
            <w:left w:val="none" w:sz="0" w:space="0" w:color="auto"/>
            <w:bottom w:val="none" w:sz="0" w:space="0" w:color="auto"/>
            <w:right w:val="none" w:sz="0" w:space="0" w:color="auto"/>
          </w:divBdr>
        </w:div>
        <w:div w:id="1664770378">
          <w:marLeft w:val="0"/>
          <w:marRight w:val="0"/>
          <w:marTop w:val="0"/>
          <w:marBottom w:val="0"/>
          <w:divBdr>
            <w:top w:val="none" w:sz="0" w:space="0" w:color="auto"/>
            <w:left w:val="none" w:sz="0" w:space="0" w:color="auto"/>
            <w:bottom w:val="none" w:sz="0" w:space="0" w:color="auto"/>
            <w:right w:val="none" w:sz="0" w:space="0" w:color="auto"/>
          </w:divBdr>
        </w:div>
        <w:div w:id="1664770379">
          <w:marLeft w:val="0"/>
          <w:marRight w:val="0"/>
          <w:marTop w:val="0"/>
          <w:marBottom w:val="0"/>
          <w:divBdr>
            <w:top w:val="none" w:sz="0" w:space="0" w:color="auto"/>
            <w:left w:val="none" w:sz="0" w:space="0" w:color="auto"/>
            <w:bottom w:val="none" w:sz="0" w:space="0" w:color="auto"/>
            <w:right w:val="none" w:sz="0" w:space="0" w:color="auto"/>
          </w:divBdr>
        </w:div>
        <w:div w:id="1664770383">
          <w:marLeft w:val="0"/>
          <w:marRight w:val="0"/>
          <w:marTop w:val="0"/>
          <w:marBottom w:val="0"/>
          <w:divBdr>
            <w:top w:val="none" w:sz="0" w:space="0" w:color="auto"/>
            <w:left w:val="none" w:sz="0" w:space="0" w:color="auto"/>
            <w:bottom w:val="none" w:sz="0" w:space="0" w:color="auto"/>
            <w:right w:val="none" w:sz="0" w:space="0" w:color="auto"/>
          </w:divBdr>
        </w:div>
        <w:div w:id="1664770384">
          <w:marLeft w:val="0"/>
          <w:marRight w:val="0"/>
          <w:marTop w:val="0"/>
          <w:marBottom w:val="0"/>
          <w:divBdr>
            <w:top w:val="none" w:sz="0" w:space="0" w:color="auto"/>
            <w:left w:val="none" w:sz="0" w:space="0" w:color="auto"/>
            <w:bottom w:val="none" w:sz="0" w:space="0" w:color="auto"/>
            <w:right w:val="none" w:sz="0" w:space="0" w:color="auto"/>
          </w:divBdr>
        </w:div>
        <w:div w:id="1664770389">
          <w:marLeft w:val="0"/>
          <w:marRight w:val="0"/>
          <w:marTop w:val="0"/>
          <w:marBottom w:val="0"/>
          <w:divBdr>
            <w:top w:val="none" w:sz="0" w:space="0" w:color="auto"/>
            <w:left w:val="none" w:sz="0" w:space="0" w:color="auto"/>
            <w:bottom w:val="none" w:sz="0" w:space="0" w:color="auto"/>
            <w:right w:val="none" w:sz="0" w:space="0" w:color="auto"/>
          </w:divBdr>
        </w:div>
        <w:div w:id="1664770392">
          <w:marLeft w:val="0"/>
          <w:marRight w:val="0"/>
          <w:marTop w:val="0"/>
          <w:marBottom w:val="0"/>
          <w:divBdr>
            <w:top w:val="none" w:sz="0" w:space="0" w:color="auto"/>
            <w:left w:val="none" w:sz="0" w:space="0" w:color="auto"/>
            <w:bottom w:val="none" w:sz="0" w:space="0" w:color="auto"/>
            <w:right w:val="none" w:sz="0" w:space="0" w:color="auto"/>
          </w:divBdr>
        </w:div>
        <w:div w:id="1664770393">
          <w:marLeft w:val="0"/>
          <w:marRight w:val="0"/>
          <w:marTop w:val="0"/>
          <w:marBottom w:val="0"/>
          <w:divBdr>
            <w:top w:val="none" w:sz="0" w:space="0" w:color="auto"/>
            <w:left w:val="none" w:sz="0" w:space="0" w:color="auto"/>
            <w:bottom w:val="none" w:sz="0" w:space="0" w:color="auto"/>
            <w:right w:val="none" w:sz="0" w:space="0" w:color="auto"/>
          </w:divBdr>
        </w:div>
      </w:divsChild>
    </w:div>
    <w:div w:id="1664770361">
      <w:marLeft w:val="0"/>
      <w:marRight w:val="0"/>
      <w:marTop w:val="0"/>
      <w:marBottom w:val="0"/>
      <w:divBdr>
        <w:top w:val="none" w:sz="0" w:space="0" w:color="auto"/>
        <w:left w:val="none" w:sz="0" w:space="0" w:color="auto"/>
        <w:bottom w:val="none" w:sz="0" w:space="0" w:color="auto"/>
        <w:right w:val="none" w:sz="0" w:space="0" w:color="auto"/>
      </w:divBdr>
    </w:div>
    <w:div w:id="1664770362">
      <w:marLeft w:val="0"/>
      <w:marRight w:val="0"/>
      <w:marTop w:val="0"/>
      <w:marBottom w:val="0"/>
      <w:divBdr>
        <w:top w:val="none" w:sz="0" w:space="0" w:color="auto"/>
        <w:left w:val="none" w:sz="0" w:space="0" w:color="auto"/>
        <w:bottom w:val="none" w:sz="0" w:space="0" w:color="auto"/>
        <w:right w:val="none" w:sz="0" w:space="0" w:color="auto"/>
      </w:divBdr>
    </w:div>
    <w:div w:id="1664770365">
      <w:marLeft w:val="0"/>
      <w:marRight w:val="0"/>
      <w:marTop w:val="0"/>
      <w:marBottom w:val="0"/>
      <w:divBdr>
        <w:top w:val="none" w:sz="0" w:space="0" w:color="auto"/>
        <w:left w:val="none" w:sz="0" w:space="0" w:color="auto"/>
        <w:bottom w:val="none" w:sz="0" w:space="0" w:color="auto"/>
        <w:right w:val="none" w:sz="0" w:space="0" w:color="auto"/>
      </w:divBdr>
      <w:divsChild>
        <w:div w:id="1664770343">
          <w:marLeft w:val="0"/>
          <w:marRight w:val="0"/>
          <w:marTop w:val="0"/>
          <w:marBottom w:val="0"/>
          <w:divBdr>
            <w:top w:val="none" w:sz="0" w:space="0" w:color="auto"/>
            <w:left w:val="none" w:sz="0" w:space="0" w:color="auto"/>
            <w:bottom w:val="none" w:sz="0" w:space="0" w:color="auto"/>
            <w:right w:val="none" w:sz="0" w:space="0" w:color="auto"/>
          </w:divBdr>
        </w:div>
        <w:div w:id="1664770348">
          <w:marLeft w:val="0"/>
          <w:marRight w:val="0"/>
          <w:marTop w:val="0"/>
          <w:marBottom w:val="0"/>
          <w:divBdr>
            <w:top w:val="none" w:sz="0" w:space="0" w:color="auto"/>
            <w:left w:val="none" w:sz="0" w:space="0" w:color="auto"/>
            <w:bottom w:val="none" w:sz="0" w:space="0" w:color="auto"/>
            <w:right w:val="none" w:sz="0" w:space="0" w:color="auto"/>
          </w:divBdr>
        </w:div>
        <w:div w:id="1664770354">
          <w:marLeft w:val="0"/>
          <w:marRight w:val="0"/>
          <w:marTop w:val="0"/>
          <w:marBottom w:val="0"/>
          <w:divBdr>
            <w:top w:val="none" w:sz="0" w:space="0" w:color="auto"/>
            <w:left w:val="none" w:sz="0" w:space="0" w:color="auto"/>
            <w:bottom w:val="none" w:sz="0" w:space="0" w:color="auto"/>
            <w:right w:val="none" w:sz="0" w:space="0" w:color="auto"/>
          </w:divBdr>
        </w:div>
        <w:div w:id="1664770367">
          <w:marLeft w:val="0"/>
          <w:marRight w:val="0"/>
          <w:marTop w:val="0"/>
          <w:marBottom w:val="0"/>
          <w:divBdr>
            <w:top w:val="none" w:sz="0" w:space="0" w:color="auto"/>
            <w:left w:val="none" w:sz="0" w:space="0" w:color="auto"/>
            <w:bottom w:val="none" w:sz="0" w:space="0" w:color="auto"/>
            <w:right w:val="none" w:sz="0" w:space="0" w:color="auto"/>
          </w:divBdr>
        </w:div>
        <w:div w:id="1664770370">
          <w:marLeft w:val="0"/>
          <w:marRight w:val="0"/>
          <w:marTop w:val="0"/>
          <w:marBottom w:val="0"/>
          <w:divBdr>
            <w:top w:val="none" w:sz="0" w:space="0" w:color="auto"/>
            <w:left w:val="none" w:sz="0" w:space="0" w:color="auto"/>
            <w:bottom w:val="none" w:sz="0" w:space="0" w:color="auto"/>
            <w:right w:val="none" w:sz="0" w:space="0" w:color="auto"/>
          </w:divBdr>
        </w:div>
        <w:div w:id="1664770373">
          <w:marLeft w:val="0"/>
          <w:marRight w:val="0"/>
          <w:marTop w:val="0"/>
          <w:marBottom w:val="0"/>
          <w:divBdr>
            <w:top w:val="none" w:sz="0" w:space="0" w:color="auto"/>
            <w:left w:val="none" w:sz="0" w:space="0" w:color="auto"/>
            <w:bottom w:val="none" w:sz="0" w:space="0" w:color="auto"/>
            <w:right w:val="none" w:sz="0" w:space="0" w:color="auto"/>
          </w:divBdr>
        </w:div>
        <w:div w:id="1664770381">
          <w:marLeft w:val="0"/>
          <w:marRight w:val="0"/>
          <w:marTop w:val="0"/>
          <w:marBottom w:val="0"/>
          <w:divBdr>
            <w:top w:val="none" w:sz="0" w:space="0" w:color="auto"/>
            <w:left w:val="none" w:sz="0" w:space="0" w:color="auto"/>
            <w:bottom w:val="none" w:sz="0" w:space="0" w:color="auto"/>
            <w:right w:val="none" w:sz="0" w:space="0" w:color="auto"/>
          </w:divBdr>
        </w:div>
        <w:div w:id="1664770387">
          <w:marLeft w:val="0"/>
          <w:marRight w:val="0"/>
          <w:marTop w:val="0"/>
          <w:marBottom w:val="0"/>
          <w:divBdr>
            <w:top w:val="none" w:sz="0" w:space="0" w:color="auto"/>
            <w:left w:val="none" w:sz="0" w:space="0" w:color="auto"/>
            <w:bottom w:val="none" w:sz="0" w:space="0" w:color="auto"/>
            <w:right w:val="none" w:sz="0" w:space="0" w:color="auto"/>
          </w:divBdr>
        </w:div>
        <w:div w:id="1664770390">
          <w:marLeft w:val="0"/>
          <w:marRight w:val="0"/>
          <w:marTop w:val="0"/>
          <w:marBottom w:val="0"/>
          <w:divBdr>
            <w:top w:val="none" w:sz="0" w:space="0" w:color="auto"/>
            <w:left w:val="none" w:sz="0" w:space="0" w:color="auto"/>
            <w:bottom w:val="none" w:sz="0" w:space="0" w:color="auto"/>
            <w:right w:val="none" w:sz="0" w:space="0" w:color="auto"/>
          </w:divBdr>
        </w:div>
        <w:div w:id="1664770395">
          <w:marLeft w:val="0"/>
          <w:marRight w:val="0"/>
          <w:marTop w:val="0"/>
          <w:marBottom w:val="0"/>
          <w:divBdr>
            <w:top w:val="none" w:sz="0" w:space="0" w:color="auto"/>
            <w:left w:val="none" w:sz="0" w:space="0" w:color="auto"/>
            <w:bottom w:val="none" w:sz="0" w:space="0" w:color="auto"/>
            <w:right w:val="none" w:sz="0" w:space="0" w:color="auto"/>
          </w:divBdr>
        </w:div>
      </w:divsChild>
    </w:div>
    <w:div w:id="1664770380">
      <w:marLeft w:val="0"/>
      <w:marRight w:val="0"/>
      <w:marTop w:val="0"/>
      <w:marBottom w:val="0"/>
      <w:divBdr>
        <w:top w:val="none" w:sz="0" w:space="0" w:color="auto"/>
        <w:left w:val="none" w:sz="0" w:space="0" w:color="auto"/>
        <w:bottom w:val="none" w:sz="0" w:space="0" w:color="auto"/>
        <w:right w:val="none" w:sz="0" w:space="0" w:color="auto"/>
      </w:divBdr>
      <w:divsChild>
        <w:div w:id="1664770336">
          <w:marLeft w:val="0"/>
          <w:marRight w:val="0"/>
          <w:marTop w:val="0"/>
          <w:marBottom w:val="0"/>
          <w:divBdr>
            <w:top w:val="none" w:sz="0" w:space="0" w:color="auto"/>
            <w:left w:val="none" w:sz="0" w:space="0" w:color="auto"/>
            <w:bottom w:val="none" w:sz="0" w:space="0" w:color="auto"/>
            <w:right w:val="none" w:sz="0" w:space="0" w:color="auto"/>
          </w:divBdr>
        </w:div>
        <w:div w:id="1664770340">
          <w:marLeft w:val="0"/>
          <w:marRight w:val="0"/>
          <w:marTop w:val="0"/>
          <w:marBottom w:val="0"/>
          <w:divBdr>
            <w:top w:val="none" w:sz="0" w:space="0" w:color="auto"/>
            <w:left w:val="none" w:sz="0" w:space="0" w:color="auto"/>
            <w:bottom w:val="none" w:sz="0" w:space="0" w:color="auto"/>
            <w:right w:val="none" w:sz="0" w:space="0" w:color="auto"/>
          </w:divBdr>
        </w:div>
        <w:div w:id="1664770345">
          <w:marLeft w:val="0"/>
          <w:marRight w:val="0"/>
          <w:marTop w:val="0"/>
          <w:marBottom w:val="0"/>
          <w:divBdr>
            <w:top w:val="none" w:sz="0" w:space="0" w:color="auto"/>
            <w:left w:val="none" w:sz="0" w:space="0" w:color="auto"/>
            <w:bottom w:val="none" w:sz="0" w:space="0" w:color="auto"/>
            <w:right w:val="none" w:sz="0" w:space="0" w:color="auto"/>
          </w:divBdr>
        </w:div>
        <w:div w:id="1664770347">
          <w:marLeft w:val="0"/>
          <w:marRight w:val="0"/>
          <w:marTop w:val="0"/>
          <w:marBottom w:val="0"/>
          <w:divBdr>
            <w:top w:val="none" w:sz="0" w:space="0" w:color="auto"/>
            <w:left w:val="none" w:sz="0" w:space="0" w:color="auto"/>
            <w:bottom w:val="none" w:sz="0" w:space="0" w:color="auto"/>
            <w:right w:val="none" w:sz="0" w:space="0" w:color="auto"/>
          </w:divBdr>
        </w:div>
        <w:div w:id="1664770350">
          <w:marLeft w:val="0"/>
          <w:marRight w:val="0"/>
          <w:marTop w:val="0"/>
          <w:marBottom w:val="0"/>
          <w:divBdr>
            <w:top w:val="none" w:sz="0" w:space="0" w:color="auto"/>
            <w:left w:val="none" w:sz="0" w:space="0" w:color="auto"/>
            <w:bottom w:val="none" w:sz="0" w:space="0" w:color="auto"/>
            <w:right w:val="none" w:sz="0" w:space="0" w:color="auto"/>
          </w:divBdr>
        </w:div>
        <w:div w:id="1664770356">
          <w:marLeft w:val="0"/>
          <w:marRight w:val="0"/>
          <w:marTop w:val="0"/>
          <w:marBottom w:val="0"/>
          <w:divBdr>
            <w:top w:val="none" w:sz="0" w:space="0" w:color="auto"/>
            <w:left w:val="none" w:sz="0" w:space="0" w:color="auto"/>
            <w:bottom w:val="none" w:sz="0" w:space="0" w:color="auto"/>
            <w:right w:val="none" w:sz="0" w:space="0" w:color="auto"/>
          </w:divBdr>
        </w:div>
        <w:div w:id="1664770357">
          <w:marLeft w:val="0"/>
          <w:marRight w:val="0"/>
          <w:marTop w:val="0"/>
          <w:marBottom w:val="0"/>
          <w:divBdr>
            <w:top w:val="none" w:sz="0" w:space="0" w:color="auto"/>
            <w:left w:val="none" w:sz="0" w:space="0" w:color="auto"/>
            <w:bottom w:val="none" w:sz="0" w:space="0" w:color="auto"/>
            <w:right w:val="none" w:sz="0" w:space="0" w:color="auto"/>
          </w:divBdr>
        </w:div>
        <w:div w:id="1664770358">
          <w:marLeft w:val="0"/>
          <w:marRight w:val="0"/>
          <w:marTop w:val="0"/>
          <w:marBottom w:val="0"/>
          <w:divBdr>
            <w:top w:val="none" w:sz="0" w:space="0" w:color="auto"/>
            <w:left w:val="none" w:sz="0" w:space="0" w:color="auto"/>
            <w:bottom w:val="none" w:sz="0" w:space="0" w:color="auto"/>
            <w:right w:val="none" w:sz="0" w:space="0" w:color="auto"/>
          </w:divBdr>
        </w:div>
        <w:div w:id="1664770359">
          <w:marLeft w:val="0"/>
          <w:marRight w:val="0"/>
          <w:marTop w:val="0"/>
          <w:marBottom w:val="0"/>
          <w:divBdr>
            <w:top w:val="none" w:sz="0" w:space="0" w:color="auto"/>
            <w:left w:val="none" w:sz="0" w:space="0" w:color="auto"/>
            <w:bottom w:val="none" w:sz="0" w:space="0" w:color="auto"/>
            <w:right w:val="none" w:sz="0" w:space="0" w:color="auto"/>
          </w:divBdr>
        </w:div>
        <w:div w:id="1664770360">
          <w:marLeft w:val="0"/>
          <w:marRight w:val="0"/>
          <w:marTop w:val="0"/>
          <w:marBottom w:val="0"/>
          <w:divBdr>
            <w:top w:val="none" w:sz="0" w:space="0" w:color="auto"/>
            <w:left w:val="none" w:sz="0" w:space="0" w:color="auto"/>
            <w:bottom w:val="none" w:sz="0" w:space="0" w:color="auto"/>
            <w:right w:val="none" w:sz="0" w:space="0" w:color="auto"/>
          </w:divBdr>
        </w:div>
        <w:div w:id="1664770363">
          <w:marLeft w:val="0"/>
          <w:marRight w:val="0"/>
          <w:marTop w:val="0"/>
          <w:marBottom w:val="0"/>
          <w:divBdr>
            <w:top w:val="none" w:sz="0" w:space="0" w:color="auto"/>
            <w:left w:val="none" w:sz="0" w:space="0" w:color="auto"/>
            <w:bottom w:val="none" w:sz="0" w:space="0" w:color="auto"/>
            <w:right w:val="none" w:sz="0" w:space="0" w:color="auto"/>
          </w:divBdr>
        </w:div>
        <w:div w:id="1664770364">
          <w:marLeft w:val="0"/>
          <w:marRight w:val="0"/>
          <w:marTop w:val="0"/>
          <w:marBottom w:val="0"/>
          <w:divBdr>
            <w:top w:val="none" w:sz="0" w:space="0" w:color="auto"/>
            <w:left w:val="none" w:sz="0" w:space="0" w:color="auto"/>
            <w:bottom w:val="none" w:sz="0" w:space="0" w:color="auto"/>
            <w:right w:val="none" w:sz="0" w:space="0" w:color="auto"/>
          </w:divBdr>
        </w:div>
        <w:div w:id="1664770366">
          <w:marLeft w:val="0"/>
          <w:marRight w:val="0"/>
          <w:marTop w:val="0"/>
          <w:marBottom w:val="0"/>
          <w:divBdr>
            <w:top w:val="none" w:sz="0" w:space="0" w:color="auto"/>
            <w:left w:val="none" w:sz="0" w:space="0" w:color="auto"/>
            <w:bottom w:val="none" w:sz="0" w:space="0" w:color="auto"/>
            <w:right w:val="none" w:sz="0" w:space="0" w:color="auto"/>
          </w:divBdr>
        </w:div>
        <w:div w:id="1664770368">
          <w:marLeft w:val="0"/>
          <w:marRight w:val="0"/>
          <w:marTop w:val="0"/>
          <w:marBottom w:val="0"/>
          <w:divBdr>
            <w:top w:val="none" w:sz="0" w:space="0" w:color="auto"/>
            <w:left w:val="none" w:sz="0" w:space="0" w:color="auto"/>
            <w:bottom w:val="none" w:sz="0" w:space="0" w:color="auto"/>
            <w:right w:val="none" w:sz="0" w:space="0" w:color="auto"/>
          </w:divBdr>
        </w:div>
        <w:div w:id="1664770374">
          <w:marLeft w:val="0"/>
          <w:marRight w:val="0"/>
          <w:marTop w:val="0"/>
          <w:marBottom w:val="0"/>
          <w:divBdr>
            <w:top w:val="none" w:sz="0" w:space="0" w:color="auto"/>
            <w:left w:val="none" w:sz="0" w:space="0" w:color="auto"/>
            <w:bottom w:val="none" w:sz="0" w:space="0" w:color="auto"/>
            <w:right w:val="none" w:sz="0" w:space="0" w:color="auto"/>
          </w:divBdr>
        </w:div>
        <w:div w:id="1664770375">
          <w:marLeft w:val="0"/>
          <w:marRight w:val="0"/>
          <w:marTop w:val="0"/>
          <w:marBottom w:val="0"/>
          <w:divBdr>
            <w:top w:val="none" w:sz="0" w:space="0" w:color="auto"/>
            <w:left w:val="none" w:sz="0" w:space="0" w:color="auto"/>
            <w:bottom w:val="none" w:sz="0" w:space="0" w:color="auto"/>
            <w:right w:val="none" w:sz="0" w:space="0" w:color="auto"/>
          </w:divBdr>
        </w:div>
        <w:div w:id="1664770376">
          <w:marLeft w:val="0"/>
          <w:marRight w:val="0"/>
          <w:marTop w:val="0"/>
          <w:marBottom w:val="0"/>
          <w:divBdr>
            <w:top w:val="none" w:sz="0" w:space="0" w:color="auto"/>
            <w:left w:val="none" w:sz="0" w:space="0" w:color="auto"/>
            <w:bottom w:val="none" w:sz="0" w:space="0" w:color="auto"/>
            <w:right w:val="none" w:sz="0" w:space="0" w:color="auto"/>
          </w:divBdr>
        </w:div>
        <w:div w:id="1664770382">
          <w:marLeft w:val="0"/>
          <w:marRight w:val="0"/>
          <w:marTop w:val="0"/>
          <w:marBottom w:val="0"/>
          <w:divBdr>
            <w:top w:val="none" w:sz="0" w:space="0" w:color="auto"/>
            <w:left w:val="none" w:sz="0" w:space="0" w:color="auto"/>
            <w:bottom w:val="none" w:sz="0" w:space="0" w:color="auto"/>
            <w:right w:val="none" w:sz="0" w:space="0" w:color="auto"/>
          </w:divBdr>
        </w:div>
        <w:div w:id="1664770385">
          <w:marLeft w:val="0"/>
          <w:marRight w:val="0"/>
          <w:marTop w:val="0"/>
          <w:marBottom w:val="0"/>
          <w:divBdr>
            <w:top w:val="none" w:sz="0" w:space="0" w:color="auto"/>
            <w:left w:val="none" w:sz="0" w:space="0" w:color="auto"/>
            <w:bottom w:val="none" w:sz="0" w:space="0" w:color="auto"/>
            <w:right w:val="none" w:sz="0" w:space="0" w:color="auto"/>
          </w:divBdr>
        </w:div>
        <w:div w:id="1664770386">
          <w:marLeft w:val="0"/>
          <w:marRight w:val="0"/>
          <w:marTop w:val="0"/>
          <w:marBottom w:val="0"/>
          <w:divBdr>
            <w:top w:val="none" w:sz="0" w:space="0" w:color="auto"/>
            <w:left w:val="none" w:sz="0" w:space="0" w:color="auto"/>
            <w:bottom w:val="none" w:sz="0" w:space="0" w:color="auto"/>
            <w:right w:val="none" w:sz="0" w:space="0" w:color="auto"/>
          </w:divBdr>
        </w:div>
        <w:div w:id="1664770388">
          <w:marLeft w:val="0"/>
          <w:marRight w:val="0"/>
          <w:marTop w:val="0"/>
          <w:marBottom w:val="0"/>
          <w:divBdr>
            <w:top w:val="none" w:sz="0" w:space="0" w:color="auto"/>
            <w:left w:val="none" w:sz="0" w:space="0" w:color="auto"/>
            <w:bottom w:val="none" w:sz="0" w:space="0" w:color="auto"/>
            <w:right w:val="none" w:sz="0" w:space="0" w:color="auto"/>
          </w:divBdr>
        </w:div>
        <w:div w:id="1664770391">
          <w:marLeft w:val="0"/>
          <w:marRight w:val="0"/>
          <w:marTop w:val="0"/>
          <w:marBottom w:val="0"/>
          <w:divBdr>
            <w:top w:val="none" w:sz="0" w:space="0" w:color="auto"/>
            <w:left w:val="none" w:sz="0" w:space="0" w:color="auto"/>
            <w:bottom w:val="none" w:sz="0" w:space="0" w:color="auto"/>
            <w:right w:val="none" w:sz="0" w:space="0" w:color="auto"/>
          </w:divBdr>
        </w:div>
        <w:div w:id="166477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mto.org/indian-ocean/reporting-forma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itimeglobalsecurit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ard-club.com/risk-management/knowledge-centre/browse-by-topic/maritime-security.aspx" TargetMode="External"/><Relationship Id="rId5" Type="http://schemas.openxmlformats.org/officeDocument/2006/relationships/numbering" Target="numbering.xml"/><Relationship Id="rId15" Type="http://schemas.openxmlformats.org/officeDocument/2006/relationships/hyperlink" Target="https://gog-mdat.org/hom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shore.mschoa.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imco.org/Chartering/Documents/Security/~/media/Chartering/Document_Samples/Sundry_Other_Forms/Explanatory_Notes_GUARDCON.ashx" TargetMode="External"/><Relationship Id="rId2" Type="http://schemas.openxmlformats.org/officeDocument/2006/relationships/hyperlink" Target="http://www.shipping.nato.int/Pages/default.aspx" TargetMode="External"/><Relationship Id="rId1" Type="http://schemas.openxmlformats.org/officeDocument/2006/relationships/hyperlink" Target="http://www.iso.org/iso/home/store/catalogue_tc/catalogue_detail.htm?csnumber=42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CB8B157444F479DCC682856B917F7" ma:contentTypeVersion="11" ma:contentTypeDescription="Create a new document." ma:contentTypeScope="" ma:versionID="b27f969f7ba7a96028dcfa4951177be9">
  <xsd:schema xmlns:xsd="http://www.w3.org/2001/XMLSchema" xmlns:xs="http://www.w3.org/2001/XMLSchema" xmlns:p="http://schemas.microsoft.com/office/2006/metadata/properties" xmlns:ns3="5f7330e2-3488-4822-8a32-9293bbcb1d4f" xmlns:ns4="21e054c9-a69e-4f6a-a0e3-76926ffa379d" targetNamespace="http://schemas.microsoft.com/office/2006/metadata/properties" ma:root="true" ma:fieldsID="7d8affeaacdd6e6f24518dbcb5ec156f" ns3:_="" ns4:_="">
    <xsd:import namespace="5f7330e2-3488-4822-8a32-9293bbcb1d4f"/>
    <xsd:import namespace="21e054c9-a69e-4f6a-a0e3-76926ffa37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330e2-3488-4822-8a32-9293bbcb1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54c9-a69e-4f6a-a0e3-76926ffa37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9A25-46EC-468E-8980-A92A67BB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330e2-3488-4822-8a32-9293bbcb1d4f"/>
    <ds:schemaRef ds:uri="21e054c9-a69e-4f6a-a0e3-76926ffa3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F03D5-BF15-480A-BA94-19326B0BD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66DA2-4B3B-499D-96F2-2164454DF6B8}">
  <ds:schemaRefs>
    <ds:schemaRef ds:uri="http://schemas.microsoft.com/sharepoint/v3/contenttype/forms"/>
  </ds:schemaRefs>
</ds:datastoreItem>
</file>

<file path=customXml/itemProps4.xml><?xml version="1.0" encoding="utf-8"?>
<ds:datastoreItem xmlns:ds="http://schemas.openxmlformats.org/officeDocument/2006/customXml" ds:itemID="{C1C59C22-5AFF-4E72-8CE5-4C441601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3050</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Piracy - FAQs</vt:lpstr>
    </vt:vector>
  </TitlesOfParts>
  <Company>Hewlett-Packard Company</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Piracy - FAQs</dc:title>
  <dc:creator>Sam Kendall-Marsden</dc:creator>
  <cp:lastModifiedBy>Neena Pereira</cp:lastModifiedBy>
  <cp:revision>2</cp:revision>
  <cp:lastPrinted>2015-03-16T15:05:00Z</cp:lastPrinted>
  <dcterms:created xsi:type="dcterms:W3CDTF">2020-04-24T13:18:00Z</dcterms:created>
  <dcterms:modified xsi:type="dcterms:W3CDTF">2020-04-24T13:18:00Z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0x0101008B3CB8B157444F479DCC682856B917F7</vt:lpwstr>
  </property>
</Properties>
</file>